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val="0"/>
        <w:snapToGrid w:val="0"/>
        <w:spacing w:line="580" w:lineRule="exact"/>
        <w:jc w:val="center"/>
        <w:textAlignment w:val="auto"/>
        <w:rPr>
          <w:rFonts w:ascii="方正小标宋简体" w:hAnsi="华文中宋" w:eastAsia="方正小标宋简体"/>
          <w:color w:val="auto"/>
          <w:sz w:val="44"/>
          <w:szCs w:val="44"/>
          <w:highlight w:val="none"/>
        </w:rPr>
      </w:pPr>
      <w:bookmarkStart w:id="1" w:name="_GoBack"/>
      <w:r>
        <w:rPr>
          <w:rFonts w:hint="eastAsia" w:ascii="方正小标宋简体" w:hAnsi="华文中宋" w:eastAsia="方正小标宋简体"/>
          <w:color w:val="auto"/>
          <w:sz w:val="44"/>
          <w:szCs w:val="44"/>
          <w:highlight w:val="none"/>
        </w:rPr>
        <w:t>人文松江建设三年行动计划（2023-2025年）</w:t>
      </w:r>
    </w:p>
    <w:p>
      <w:pPr>
        <w:keepNext w:val="0"/>
        <w:keepLines w:val="0"/>
        <w:pageBreakBefore w:val="0"/>
        <w:kinsoku/>
        <w:wordWrap/>
        <w:overflowPunct w:val="0"/>
        <w:topLinePunct w:val="0"/>
        <w:autoSpaceDE w:val="0"/>
        <w:autoSpaceDN w:val="0"/>
        <w:bidi w:val="0"/>
        <w:adjustRightInd w:val="0"/>
        <w:snapToGrid w:val="0"/>
        <w:spacing w:line="580" w:lineRule="exact"/>
        <w:jc w:val="center"/>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送审稿</w:t>
      </w:r>
      <w:r>
        <w:rPr>
          <w:rFonts w:hint="eastAsia" w:ascii="楷体_GB2312" w:hAnsi="楷体_GB2312" w:eastAsia="楷体_GB2312" w:cs="楷体_GB2312"/>
          <w:bCs/>
          <w:color w:val="auto"/>
          <w:sz w:val="32"/>
          <w:szCs w:val="32"/>
          <w:highlight w:val="none"/>
        </w:rPr>
        <w:t>）</w:t>
      </w:r>
      <w:bookmarkEnd w:id="1"/>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黑体" w:eastAsia="仿宋_GB2312"/>
          <w:bCs/>
          <w:color w:val="auto"/>
          <w:sz w:val="32"/>
          <w:szCs w:val="32"/>
          <w:highlight w:val="none"/>
          <w:lang w:eastAsia="zh-CN"/>
        </w:rPr>
      </w:pPr>
      <w:r>
        <w:rPr>
          <w:rFonts w:hint="eastAsia" w:ascii="仿宋_GB2312" w:hAnsi="黑体" w:eastAsia="仿宋_GB2312"/>
          <w:bCs/>
          <w:color w:val="auto"/>
          <w:sz w:val="32"/>
          <w:szCs w:val="32"/>
          <w:highlight w:val="none"/>
          <w:lang w:val="en-US" w:eastAsia="zh-CN"/>
        </w:rPr>
        <w:t>2020年，我区发布了《人文松江建设三年行动计划（2020-2022年）》，明确了49项工作任务，截至2022年底，已完成33项，推进中14项，未开展2项。</w:t>
      </w:r>
      <w:r>
        <w:rPr>
          <w:rFonts w:hint="eastAsia" w:ascii="仿宋_GB2312" w:hAnsi="黑体" w:eastAsia="仿宋_GB2312"/>
          <w:bCs/>
          <w:color w:val="auto"/>
          <w:sz w:val="32"/>
          <w:szCs w:val="32"/>
          <w:highlight w:val="none"/>
        </w:rPr>
        <w:t>为深入贯彻党的二十大精神，全面落实市委、市政府关于全力打响“上海文化”品牌、加快建成国际文化大都市的决策部署，全力助推人民向往的“科创、人文、生态”现代化新松江建设，现就人文松江新一轮三年建设制定如下行动计划。</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一、总体要求</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楷体_GB2312" w:hAnsi="黑体" w:eastAsia="楷体_GB2312"/>
          <w:bCs/>
          <w:color w:val="auto"/>
          <w:sz w:val="32"/>
          <w:szCs w:val="32"/>
          <w:highlight w:val="none"/>
        </w:rPr>
      </w:pPr>
      <w:r>
        <w:rPr>
          <w:rFonts w:hint="eastAsia" w:ascii="楷体_GB2312" w:hAnsi="黑体" w:eastAsia="楷体_GB2312"/>
          <w:bCs/>
          <w:color w:val="auto"/>
          <w:sz w:val="32"/>
          <w:szCs w:val="32"/>
          <w:highlight w:val="none"/>
        </w:rPr>
        <w:t>（一）指导思想</w:t>
      </w:r>
    </w:p>
    <w:p>
      <w:pPr>
        <w:keepNext w:val="0"/>
        <w:keepLines w:val="0"/>
        <w:pageBreakBefore w:val="0"/>
        <w:kinsoku/>
        <w:wordWrap/>
        <w:topLinePunct w:val="0"/>
        <w:bidi w:val="0"/>
        <w:spacing w:line="58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始终坚持以习近平新时代中国特色社会主义思想为指导，</w:t>
      </w:r>
      <w:r>
        <w:rPr>
          <w:rFonts w:hint="eastAsia" w:ascii="仿宋_GB2312" w:hAnsi="微软雅黑" w:eastAsia="仿宋_GB2312" w:cs="仿宋_GB2312"/>
          <w:color w:val="auto"/>
          <w:sz w:val="32"/>
          <w:szCs w:val="32"/>
          <w:highlight w:val="none"/>
        </w:rPr>
        <w:t>全面贯彻党的二十大精神</w:t>
      </w:r>
      <w:r>
        <w:rPr>
          <w:rFonts w:hint="eastAsia" w:ascii="仿宋_GB2312" w:hAnsi="微软雅黑" w:eastAsia="仿宋_GB2312" w:cs="仿宋_GB2312"/>
          <w:color w:val="auto"/>
          <w:sz w:val="32"/>
          <w:szCs w:val="32"/>
          <w:highlight w:val="none"/>
          <w:lang w:eastAsia="zh-CN"/>
        </w:rPr>
        <w:t>，</w:t>
      </w:r>
      <w:r>
        <w:rPr>
          <w:rFonts w:hint="eastAsia" w:ascii="仿宋_GB2312" w:hAnsi="微软雅黑" w:eastAsia="仿宋_GB2312" w:cs="仿宋_GB2312"/>
          <w:color w:val="auto"/>
          <w:sz w:val="32"/>
          <w:szCs w:val="32"/>
          <w:highlight w:val="none"/>
        </w:rPr>
        <w:t>深入贯彻习近平总书记考察上海重要讲话精神，增强“四个意识”、坚定“四个自信”、拥护“两个确立”、做到“两个维护”，</w:t>
      </w:r>
      <w:r>
        <w:rPr>
          <w:rFonts w:hint="eastAsia" w:ascii="仿宋_GB2312" w:hAnsi="微软雅黑" w:eastAsia="仿宋_GB2312" w:cs="仿宋_GB2312"/>
          <w:color w:val="auto"/>
          <w:sz w:val="32"/>
          <w:szCs w:val="32"/>
          <w:highlight w:val="none"/>
          <w:lang w:eastAsia="zh-CN"/>
        </w:rPr>
        <w:t>推进文化自信自强，铸就社会主义文化新辉煌</w:t>
      </w:r>
      <w:r>
        <w:rPr>
          <w:rFonts w:hint="eastAsia" w:ascii="仿宋_GB2312" w:hAnsi="微软雅黑" w:eastAsia="仿宋_GB2312" w:cs="仿宋_GB2312"/>
          <w:color w:val="auto"/>
          <w:sz w:val="32"/>
          <w:szCs w:val="32"/>
          <w:highlight w:val="none"/>
        </w:rPr>
        <w:t>，</w:t>
      </w:r>
      <w:r>
        <w:rPr>
          <w:rFonts w:hint="eastAsia" w:ascii="仿宋_GB2312" w:hAnsi="微软雅黑" w:eastAsia="仿宋_GB2312" w:cs="仿宋_GB2312"/>
          <w:color w:val="auto"/>
          <w:sz w:val="32"/>
          <w:szCs w:val="32"/>
          <w:highlight w:val="none"/>
          <w:lang w:eastAsia="zh-CN"/>
        </w:rPr>
        <w:t>坚持马克思主义在意识形态领域的指导地位，以社会主义核心价值观引领文化建设，</w:t>
      </w:r>
      <w:r>
        <w:rPr>
          <w:rFonts w:hint="eastAsia" w:ascii="仿宋_GB2312" w:hAnsi="微软雅黑" w:eastAsia="仿宋_GB2312" w:cs="仿宋_GB2312"/>
          <w:color w:val="auto"/>
          <w:sz w:val="32"/>
          <w:szCs w:val="32"/>
          <w:highlight w:val="none"/>
        </w:rPr>
        <w:t>以满足人民文化旅游需求和增强人民精神力量为着力点，坚持稳中求进总基调，遵循守正创新大原则，坚定追求卓越新标准，</w:t>
      </w:r>
      <w:r>
        <w:rPr>
          <w:rFonts w:hint="eastAsia" w:ascii="仿宋_GB2312" w:hAnsi="仿宋_GB2312" w:eastAsia="仿宋_GB2312" w:cs="仿宋_GB2312"/>
          <w:color w:val="auto"/>
          <w:sz w:val="32"/>
          <w:szCs w:val="32"/>
          <w:highlight w:val="none"/>
        </w:rPr>
        <w:t>践行“人民城市人民建、人民城市为人民”重要理念，</w:t>
      </w:r>
      <w:r>
        <w:rPr>
          <w:rFonts w:hint="eastAsia" w:ascii="仿宋_GB2312" w:hAnsi="微软雅黑" w:eastAsia="仿宋_GB2312" w:cs="仿宋_GB2312"/>
          <w:color w:val="auto"/>
          <w:sz w:val="32"/>
          <w:szCs w:val="32"/>
          <w:highlight w:val="none"/>
        </w:rPr>
        <w:t>自觉承担“</w:t>
      </w:r>
      <w:r>
        <w:rPr>
          <w:rFonts w:hint="eastAsia" w:ascii="仿宋_GB2312" w:hAnsi="仿宋_GB2312" w:eastAsia="仿宋_GB2312" w:cs="仿宋_GB2312"/>
          <w:color w:val="auto"/>
          <w:sz w:val="32"/>
          <w:szCs w:val="32"/>
          <w:highlight w:val="none"/>
        </w:rPr>
        <w:t>举旗帜、聚民心、育新人、兴文化、展形象”使命任务</w:t>
      </w:r>
      <w:r>
        <w:rPr>
          <w:rFonts w:hint="eastAsia" w:ascii="仿宋_GB2312" w:hAnsi="微软雅黑" w:eastAsia="仿宋_GB2312" w:cs="仿宋_GB2312"/>
          <w:color w:val="auto"/>
          <w:sz w:val="32"/>
          <w:szCs w:val="32"/>
          <w:highlight w:val="none"/>
        </w:rPr>
        <w:t>，全面落实市委市政府、区委区政府决策部署，</w:t>
      </w:r>
      <w:r>
        <w:rPr>
          <w:rFonts w:hint="eastAsia" w:ascii="仿宋_GB2312" w:hAnsi="仿宋_GB2312" w:eastAsia="仿宋_GB2312" w:cs="仿宋_GB2312"/>
          <w:color w:val="auto"/>
          <w:sz w:val="32"/>
          <w:szCs w:val="32"/>
          <w:highlight w:val="none"/>
          <w:shd w:val="clear" w:color="auto" w:fill="FFFFFF"/>
        </w:rPr>
        <w:t>积极</w:t>
      </w:r>
      <w:r>
        <w:rPr>
          <w:rFonts w:hint="eastAsia" w:ascii="仿宋_GB2312" w:hAnsi="微软雅黑" w:eastAsia="仿宋_GB2312" w:cs="仿宋_GB2312"/>
          <w:color w:val="auto"/>
          <w:sz w:val="32"/>
          <w:szCs w:val="32"/>
          <w:highlight w:val="none"/>
        </w:rPr>
        <w:t>落实区第六次党代会精神</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楷体_GB2312" w:hAnsi="黑体" w:eastAsia="楷体_GB2312"/>
          <w:bCs/>
          <w:color w:val="auto"/>
          <w:sz w:val="32"/>
          <w:szCs w:val="32"/>
          <w:highlight w:val="none"/>
        </w:rPr>
      </w:pPr>
      <w:r>
        <w:rPr>
          <w:rFonts w:hint="eastAsia" w:ascii="楷体_GB2312" w:hAnsi="黑体" w:eastAsia="楷体_GB2312"/>
          <w:bCs/>
          <w:color w:val="auto"/>
          <w:sz w:val="32"/>
          <w:szCs w:val="32"/>
          <w:highlight w:val="none"/>
        </w:rPr>
        <w:t>（二）基本原则</w:t>
      </w:r>
    </w:p>
    <w:p>
      <w:pPr>
        <w:keepNext w:val="0"/>
        <w:keepLines w:val="0"/>
        <w:pageBreakBefore w:val="0"/>
        <w:kinsoku/>
        <w:wordWrap/>
        <w:topLinePunct w:val="0"/>
        <w:bidi w:val="0"/>
        <w:snapToGrid w:val="0"/>
        <w:spacing w:line="580" w:lineRule="exact"/>
        <w:ind w:firstLine="640" w:firstLineChars="200"/>
        <w:textAlignment w:val="auto"/>
        <w:rPr>
          <w:rFonts w:hint="eastAsia" w:ascii="仿宋_GB2312" w:eastAsia="仿宋_GB2312"/>
          <w:bCs/>
          <w:color w:val="auto"/>
          <w:sz w:val="32"/>
          <w:szCs w:val="32"/>
          <w:highlight w:val="none"/>
        </w:rPr>
      </w:pPr>
      <w:r>
        <w:rPr>
          <w:rFonts w:hint="eastAsia" w:ascii="仿宋_GB2312" w:hAnsi="仿宋_GB2312" w:eastAsia="仿宋_GB2312" w:cs="仿宋_GB2312"/>
          <w:color w:val="auto"/>
          <w:sz w:val="32"/>
          <w:szCs w:val="32"/>
          <w:highlight w:val="none"/>
        </w:rPr>
        <w:t>始终注重把握新发展阶段，贯彻新发展理念，服务新发展格局，以</w:t>
      </w:r>
      <w:r>
        <w:rPr>
          <w:rFonts w:hint="eastAsia" w:ascii="仿宋_GB2312" w:eastAsia="仿宋_GB2312" w:cs="仿宋_GB2312"/>
          <w:color w:val="auto"/>
          <w:sz w:val="32"/>
          <w:szCs w:val="32"/>
          <w:highlight w:val="none"/>
        </w:rPr>
        <w:t>推动高质量文化发展、引领高品质文化生活、优化高水平文化供给、实现高效能文化治理为导向，</w:t>
      </w:r>
      <w:r>
        <w:rPr>
          <w:rFonts w:hint="eastAsia" w:ascii="仿宋_GB2312" w:eastAsia="仿宋_GB2312"/>
          <w:bCs/>
          <w:color w:val="auto"/>
          <w:sz w:val="32"/>
          <w:szCs w:val="32"/>
          <w:highlight w:val="none"/>
        </w:rPr>
        <w:t>持续助力打响“上海文化”品牌，全面助力上海城市软实力提升，深化建设更加开放包容、更富创新活力、更显人文关怀、更具时代魅力、更有世界影响力的社会主义国际文化大都市。</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楷体_GB2312" w:hAnsi="黑体" w:eastAsia="楷体_GB2312"/>
          <w:bCs/>
          <w:color w:val="auto"/>
          <w:sz w:val="32"/>
          <w:szCs w:val="32"/>
          <w:highlight w:val="none"/>
        </w:rPr>
      </w:pPr>
      <w:r>
        <w:rPr>
          <w:rFonts w:hint="eastAsia" w:ascii="楷体_GB2312" w:hAnsi="黑体" w:eastAsia="楷体_GB2312"/>
          <w:bCs/>
          <w:color w:val="auto"/>
          <w:sz w:val="32"/>
          <w:szCs w:val="32"/>
          <w:highlight w:val="none"/>
        </w:rPr>
        <w:t>（三）总体目标</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黑体" w:eastAsia="仿宋_GB2312"/>
          <w:bCs/>
          <w:color w:val="auto"/>
          <w:sz w:val="32"/>
          <w:szCs w:val="32"/>
          <w:highlight w:val="none"/>
        </w:rPr>
      </w:pPr>
      <w:r>
        <w:rPr>
          <w:rFonts w:hint="eastAsia" w:ascii="仿宋_GB2312" w:hAnsi="黑体" w:eastAsia="仿宋_GB2312"/>
          <w:bCs/>
          <w:color w:val="auto"/>
          <w:sz w:val="32"/>
          <w:szCs w:val="32"/>
          <w:highlight w:val="none"/>
        </w:rPr>
        <w:t>始终聚焦建设人民向往的“科创、人文、生态”现代化新松江，以加快建设长三角G60科创走廊、独立的综合性节点城市和松江枢纽为主攻方向，</w:t>
      </w:r>
      <w:r>
        <w:rPr>
          <w:rFonts w:hint="eastAsia" w:ascii="仿宋_GB2312" w:hAnsi="仿宋_GB2312" w:eastAsia="仿宋_GB2312" w:cs="仿宋_GB2312"/>
          <w:color w:val="auto"/>
          <w:sz w:val="32"/>
          <w:szCs w:val="32"/>
          <w:highlight w:val="none"/>
        </w:rPr>
        <w:t>聚焦松江新城建设重点任务，</w:t>
      </w:r>
      <w:r>
        <w:rPr>
          <w:rFonts w:hint="eastAsia" w:ascii="仿宋_GB2312" w:hAnsi="黑体" w:eastAsia="仿宋_GB2312"/>
          <w:bCs/>
          <w:color w:val="auto"/>
          <w:sz w:val="32"/>
          <w:szCs w:val="32"/>
          <w:highlight w:val="none"/>
        </w:rPr>
        <w:t>坚持以文塑旅，以旅彰文，深耕厚植“上海之根、人文松江”文化品牌，构筑以书香之域、书画之城、文博之府、影视之都为特色的文化名城，高质量推进以人文松江为特质的全域旅游发展，进一步彰显“松江特质”、讲好“松江故事”,让人文松江深度融入城市血脉、根植市民心中，打造绵厚历史与新时代文明交相辉映的人文之城，成为具有品牌显示度和功能辐射度的国际大都市文旅标杆区。</w:t>
      </w:r>
    </w:p>
    <w:p>
      <w:pPr>
        <w:keepNext w:val="0"/>
        <w:keepLines w:val="0"/>
        <w:pageBreakBefore w:val="0"/>
        <w:kinsoku/>
        <w:wordWrap/>
        <w:overflowPunct w:val="0"/>
        <w:topLinePunct w:val="0"/>
        <w:autoSpaceDE w:val="0"/>
        <w:autoSpaceDN w:val="0"/>
        <w:bidi w:val="0"/>
        <w:adjustRightInd w:val="0"/>
        <w:snapToGrid w:val="0"/>
        <w:spacing w:line="580" w:lineRule="exact"/>
        <w:ind w:firstLine="595" w:firstLineChars="200"/>
        <w:jc w:val="left"/>
        <w:textAlignment w:val="auto"/>
        <w:rPr>
          <w:rFonts w:hint="eastAsia" w:ascii="仿宋_GB2312" w:hAnsi="黑体" w:eastAsia="仿宋_GB2312"/>
          <w:bCs/>
          <w:color w:val="auto"/>
          <w:spacing w:val="-12"/>
          <w:sz w:val="32"/>
          <w:szCs w:val="32"/>
          <w:highlight w:val="none"/>
        </w:rPr>
      </w:pPr>
      <w:r>
        <w:rPr>
          <w:rFonts w:hint="eastAsia" w:ascii="仿宋_GB2312" w:hAnsi="黑体" w:eastAsia="仿宋_GB2312"/>
          <w:b/>
          <w:bCs/>
          <w:color w:val="auto"/>
          <w:spacing w:val="-12"/>
          <w:sz w:val="32"/>
          <w:szCs w:val="32"/>
          <w:highlight w:val="none"/>
        </w:rPr>
        <w:t>“书香之域”</w:t>
      </w:r>
      <w:r>
        <w:rPr>
          <w:rFonts w:hint="eastAsia" w:ascii="仿宋_GB2312" w:hAnsi="黑体" w:eastAsia="仿宋_GB2312"/>
          <w:bCs/>
          <w:color w:val="auto"/>
          <w:spacing w:val="-12"/>
          <w:sz w:val="32"/>
          <w:szCs w:val="32"/>
          <w:highlight w:val="none"/>
        </w:rPr>
        <w:t>——以云间会堂文化艺术中心为核心，挖掘历史资源，搭建书香空间，推动全民阅读，建设书香城市，深入打造文脉传承与学史读书的文明实践地。</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hint="eastAsia" w:ascii="仿宋_GB2312" w:hAnsi="黑体" w:eastAsia="仿宋_GB2312"/>
          <w:bCs/>
          <w:color w:val="auto"/>
          <w:sz w:val="32"/>
          <w:szCs w:val="32"/>
          <w:highlight w:val="none"/>
        </w:rPr>
      </w:pPr>
      <w:r>
        <w:rPr>
          <w:rFonts w:hint="eastAsia" w:ascii="仿宋_GB2312" w:hAnsi="黑体" w:eastAsia="仿宋_GB2312"/>
          <w:b/>
          <w:bCs/>
          <w:color w:val="auto"/>
          <w:sz w:val="32"/>
          <w:szCs w:val="32"/>
          <w:highlight w:val="none"/>
        </w:rPr>
        <w:t>“书画之城”</w:t>
      </w:r>
      <w:r>
        <w:rPr>
          <w:rFonts w:hint="eastAsia" w:ascii="仿宋_GB2312" w:hAnsi="黑体" w:eastAsia="仿宋_GB2312"/>
          <w:bCs/>
          <w:color w:val="auto"/>
          <w:sz w:val="32"/>
          <w:szCs w:val="32"/>
          <w:highlight w:val="none"/>
        </w:rPr>
        <w:t>——以二陆读书台为核心，弘扬“二陆”文化精神，发掘松江书画资源，繁荣书画创作，培育书画人才，深入打造文以载道与艺术滋养的最佳体验地。</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hint="eastAsia" w:ascii="仿宋_GB2312" w:hAnsi="黑体" w:eastAsia="仿宋_GB2312"/>
          <w:bCs/>
          <w:color w:val="auto"/>
          <w:sz w:val="32"/>
          <w:szCs w:val="32"/>
          <w:highlight w:val="none"/>
        </w:rPr>
      </w:pPr>
      <w:r>
        <w:rPr>
          <w:rFonts w:hint="eastAsia" w:ascii="仿宋_GB2312" w:hAnsi="黑体" w:eastAsia="仿宋_GB2312"/>
          <w:b/>
          <w:bCs/>
          <w:color w:val="auto"/>
          <w:sz w:val="32"/>
          <w:szCs w:val="32"/>
          <w:highlight w:val="none"/>
        </w:rPr>
        <w:t>“文博之府”</w:t>
      </w:r>
      <w:r>
        <w:rPr>
          <w:rFonts w:hint="eastAsia" w:ascii="仿宋_GB2312" w:hAnsi="黑体" w:eastAsia="仿宋_GB2312"/>
          <w:bCs/>
          <w:color w:val="auto"/>
          <w:sz w:val="32"/>
          <w:szCs w:val="32"/>
          <w:highlight w:val="none"/>
        </w:rPr>
        <w:t>——以广富林文化遗址和历史文化风貌区为核心，加强</w:t>
      </w:r>
      <w:r>
        <w:rPr>
          <w:rFonts w:hint="eastAsia" w:ascii="仿宋_GB2312" w:hAnsi="黑体" w:eastAsia="仿宋_GB2312"/>
          <w:bCs/>
          <w:color w:val="auto"/>
          <w:sz w:val="32"/>
          <w:szCs w:val="32"/>
          <w:highlight w:val="none"/>
          <w:lang w:eastAsia="zh-CN"/>
        </w:rPr>
        <w:t>历史文化遗产保护</w:t>
      </w:r>
      <w:r>
        <w:rPr>
          <w:rFonts w:hint="eastAsia" w:ascii="仿宋_GB2312" w:hAnsi="黑体" w:eastAsia="仿宋_GB2312"/>
          <w:bCs/>
          <w:color w:val="auto"/>
          <w:sz w:val="32"/>
          <w:szCs w:val="32"/>
          <w:highlight w:val="none"/>
        </w:rPr>
        <w:t>，推动活化利用，深化文博阐释，说好松江故事，深入打造</w:t>
      </w:r>
      <w:r>
        <w:rPr>
          <w:rFonts w:hint="eastAsia" w:ascii="仿宋_GB2312" w:hAnsi="黑体" w:eastAsia="仿宋_GB2312"/>
          <w:bCs/>
          <w:color w:val="auto"/>
          <w:sz w:val="32"/>
          <w:szCs w:val="32"/>
          <w:highlight w:val="none"/>
          <w:lang w:eastAsia="zh-CN"/>
        </w:rPr>
        <w:t>文化遗产</w:t>
      </w:r>
      <w:r>
        <w:rPr>
          <w:rFonts w:hint="eastAsia" w:ascii="仿宋_GB2312" w:hAnsi="黑体" w:eastAsia="仿宋_GB2312"/>
          <w:bCs/>
          <w:color w:val="auto"/>
          <w:sz w:val="32"/>
          <w:szCs w:val="32"/>
          <w:highlight w:val="none"/>
        </w:rPr>
        <w:t>保护与文旅融合的示范目的地。</w:t>
      </w:r>
    </w:p>
    <w:p>
      <w:pPr>
        <w:keepNext w:val="0"/>
        <w:keepLines w:val="0"/>
        <w:pageBreakBefore w:val="0"/>
        <w:kinsoku/>
        <w:wordWrap/>
        <w:overflowPunct w:val="0"/>
        <w:topLinePunct w:val="0"/>
        <w:autoSpaceDE w:val="0"/>
        <w:autoSpaceDN w:val="0"/>
        <w:bidi w:val="0"/>
        <w:adjustRightInd w:val="0"/>
        <w:snapToGrid w:val="0"/>
        <w:spacing w:line="580" w:lineRule="exact"/>
        <w:ind w:firstLine="595" w:firstLineChars="200"/>
        <w:jc w:val="left"/>
        <w:textAlignment w:val="auto"/>
        <w:rPr>
          <w:rFonts w:hint="eastAsia" w:ascii="仿宋_GB2312" w:hAnsi="黑体" w:eastAsia="仿宋_GB2312"/>
          <w:bCs/>
          <w:color w:val="auto"/>
          <w:spacing w:val="-12"/>
          <w:sz w:val="32"/>
          <w:szCs w:val="32"/>
          <w:highlight w:val="none"/>
        </w:rPr>
      </w:pPr>
      <w:r>
        <w:rPr>
          <w:rFonts w:hint="eastAsia" w:ascii="仿宋_GB2312" w:hAnsi="黑体" w:eastAsia="仿宋_GB2312"/>
          <w:b/>
          <w:bCs/>
          <w:color w:val="auto"/>
          <w:spacing w:val="-12"/>
          <w:sz w:val="32"/>
          <w:szCs w:val="32"/>
          <w:highlight w:val="none"/>
        </w:rPr>
        <w:t>“影视之都”</w:t>
      </w:r>
      <w:r>
        <w:rPr>
          <w:rFonts w:hint="eastAsia" w:ascii="仿宋_GB2312" w:hAnsi="黑体" w:eastAsia="仿宋_GB2312"/>
          <w:bCs/>
          <w:color w:val="auto"/>
          <w:spacing w:val="-12"/>
          <w:sz w:val="32"/>
          <w:szCs w:val="32"/>
          <w:highlight w:val="none"/>
        </w:rPr>
        <w:t>——以上海科技影都华阳湖片区和松江枢纽片区为核心，推进核心区规划建设，强化科技引领，推动创新要素集聚，完善影视产业体系，深入打造科技创新与产城融合的</w:t>
      </w:r>
      <w:r>
        <w:rPr>
          <w:rFonts w:hint="eastAsia" w:ascii="仿宋_GB2312" w:hAnsi="黑体" w:eastAsia="仿宋_GB2312"/>
          <w:bCs/>
          <w:color w:val="auto"/>
          <w:spacing w:val="-12"/>
          <w:sz w:val="32"/>
          <w:szCs w:val="32"/>
          <w:highlight w:val="none"/>
          <w:shd w:val="clear" w:color="auto" w:fill="auto"/>
          <w:lang w:eastAsia="zh-CN"/>
        </w:rPr>
        <w:t>影视</w:t>
      </w:r>
      <w:r>
        <w:rPr>
          <w:rFonts w:hint="eastAsia" w:ascii="仿宋_GB2312" w:hAnsi="黑体" w:eastAsia="仿宋_GB2312"/>
          <w:bCs/>
          <w:color w:val="auto"/>
          <w:spacing w:val="-12"/>
          <w:sz w:val="32"/>
          <w:szCs w:val="32"/>
          <w:highlight w:val="none"/>
        </w:rPr>
        <w:t>产业集聚地。</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rPr>
        <w:t>二、重点任务</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hint="eastAsia"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1.持续推进人文松江重大项目建设</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围绕“</w:t>
      </w:r>
      <w:r>
        <w:rPr>
          <w:rFonts w:hint="eastAsia" w:ascii="仿宋_GB2312" w:hAnsi="黑体" w:eastAsia="仿宋_GB2312"/>
          <w:bCs/>
          <w:color w:val="auto"/>
          <w:sz w:val="32"/>
          <w:szCs w:val="32"/>
          <w:highlight w:val="none"/>
        </w:rPr>
        <w:t>书香之域、书画之城、文博之府、影视之都</w:t>
      </w:r>
      <w:r>
        <w:rPr>
          <w:rFonts w:hint="eastAsia" w:ascii="仿宋_GB2312" w:hAnsi="仿宋_GB2312" w:eastAsia="仿宋_GB2312" w:cs="仿宋_GB2312"/>
          <w:color w:val="auto"/>
          <w:sz w:val="32"/>
          <w:szCs w:val="32"/>
          <w:highlight w:val="none"/>
          <w:lang w:eastAsia="zh-CN"/>
        </w:rPr>
        <w:t>”，加强重大项目建设，以项目建设引领重点区域发展，推动人文松江往高处建、往深里走。</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一是持续推进人文松江核心目的地项目建设。围绕书香之域，推进云间会堂文化艺术中心升级完善，提质增效，加强运营管理，为市民群众提供优质文化服务。围绕书画之城，加快二陆读书台</w:t>
      </w:r>
      <w:r>
        <w:rPr>
          <w:rFonts w:hint="eastAsia" w:ascii="仿宋_GB2312" w:hAnsi="仿宋_GB2312" w:eastAsia="仿宋_GB2312" w:cs="仿宋_GB2312"/>
          <w:color w:val="auto"/>
          <w:sz w:val="32"/>
          <w:szCs w:val="32"/>
          <w:highlight w:val="none"/>
          <w:lang w:eastAsia="zh-CN"/>
        </w:rPr>
        <w:t>项目推进</w:t>
      </w:r>
      <w:r>
        <w:rPr>
          <w:rFonts w:hint="eastAsia" w:ascii="仿宋_GB2312" w:hAnsi="仿宋_GB2312" w:eastAsia="仿宋_GB2312" w:cs="仿宋_GB2312"/>
          <w:color w:val="auto"/>
          <w:sz w:val="32"/>
          <w:szCs w:val="32"/>
          <w:highlight w:val="none"/>
        </w:rPr>
        <w:t>，</w:t>
      </w:r>
      <w:r>
        <w:rPr>
          <w:rFonts w:hint="eastAsia" w:eastAsia="仿宋_GB2312" w:cs="仿宋_GB2312"/>
          <w:color w:val="auto"/>
          <w:sz w:val="32"/>
          <w:szCs w:val="32"/>
          <w:highlight w:val="none"/>
        </w:rPr>
        <w:t>弘扬二陆文化精神，提升</w:t>
      </w:r>
      <w:r>
        <w:rPr>
          <w:rFonts w:hint="eastAsia" w:ascii="仿宋_GB2312" w:hAnsi="仿宋_GB2312" w:eastAsia="仿宋_GB2312" w:cs="仿宋_GB2312"/>
          <w:color w:val="auto"/>
          <w:sz w:val="32"/>
          <w:szCs w:val="32"/>
          <w:highlight w:val="none"/>
        </w:rPr>
        <w:t>“玉出昆</w:t>
      </w:r>
      <w:r>
        <w:rPr>
          <w:rFonts w:hint="eastAsia" w:ascii="仿宋_GB2312" w:hAnsi="仿宋_GB2312" w:eastAsia="仿宋_GB2312" w:cs="仿宋_GB2312"/>
          <w:color w:val="auto"/>
          <w:sz w:val="32"/>
          <w:szCs w:val="32"/>
          <w:highlight w:val="none"/>
          <w:lang w:eastAsia="zh-CN"/>
        </w:rPr>
        <w:t>冈</w:t>
      </w:r>
      <w:r>
        <w:rPr>
          <w:rFonts w:hint="eastAsia" w:ascii="仿宋_GB2312" w:hAnsi="仿宋_GB2312" w:eastAsia="仿宋_GB2312" w:cs="仿宋_GB2312"/>
          <w:color w:val="auto"/>
          <w:sz w:val="32"/>
          <w:szCs w:val="32"/>
          <w:highlight w:val="none"/>
        </w:rPr>
        <w:t>、祖帖故里”的影响力。围绕文博之府，推进松江博物馆新馆和中国文物交流中心上海展览基地立项并启动建设，持续推动文博资源在广富林文化遗址集聚。围绕影视之都，继续细化科技影都核心区总体规划和重点区域城市设计，推进“一路一湖”（玉阳大道、华阳湖）建设，打造具有显示度、成熟度的影视文化新地标，力争科技影都早出形象。</w:t>
      </w:r>
      <w:r>
        <w:rPr>
          <w:rFonts w:hint="eastAsia" w:ascii="仿宋_GB2312" w:hAnsi="仿宋_GB2312" w:eastAsia="仿宋_GB2312" w:cs="仿宋_GB2312"/>
          <w:color w:val="auto"/>
          <w:sz w:val="32"/>
          <w:szCs w:val="32"/>
          <w:highlight w:val="none"/>
          <w:lang w:eastAsia="zh-CN"/>
        </w:rPr>
        <w:t>（责任单位：区委宣传部、区文旅局、区规划资源局、度假区、永丰街道、车墩镇、新城公司、新开发集团）</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二是推进历史文化名人馆建设。挖掘松江乡贤文化资源，建设一批特色鲜明、主题突出的以松江历史文化名人为主题的纪念馆、展览馆、陈列馆、乡贤馆等。</w:t>
      </w:r>
      <w:r>
        <w:rPr>
          <w:rFonts w:hint="eastAsia" w:ascii="仿宋_GB2312" w:hAnsi="仿宋_GB2312" w:eastAsia="仿宋_GB2312" w:cs="仿宋_GB2312"/>
          <w:color w:val="auto"/>
          <w:sz w:val="32"/>
          <w:szCs w:val="32"/>
          <w:highlight w:val="none"/>
          <w:lang w:val="en"/>
        </w:rPr>
        <w:t>完成江南曲圣纪念馆、张照艺术馆等特色场馆建设并对外开放。推进陶宗仪纪念馆、</w:t>
      </w:r>
      <w:r>
        <w:rPr>
          <w:rFonts w:hint="eastAsia" w:ascii="仿宋_GB2312" w:hAnsi="仿宋_GB2312" w:eastAsia="仿宋_GB2312" w:cs="仿宋_GB2312"/>
          <w:bCs/>
          <w:color w:val="auto"/>
          <w:sz w:val="32"/>
          <w:szCs w:val="32"/>
          <w:highlight w:val="none"/>
        </w:rPr>
        <w:t>徐霞客与陈继儒</w:t>
      </w:r>
      <w:r>
        <w:rPr>
          <w:rFonts w:hint="eastAsia" w:ascii="仿宋_GB2312" w:hAnsi="仿宋_GB2312" w:eastAsia="仿宋_GB2312" w:cs="仿宋_GB2312"/>
          <w:color w:val="auto"/>
          <w:sz w:val="32"/>
          <w:szCs w:val="32"/>
          <w:highlight w:val="none"/>
          <w:lang w:val="en"/>
        </w:rPr>
        <w:t>纪念馆、</w:t>
      </w:r>
      <w:r>
        <w:rPr>
          <w:rFonts w:hint="eastAsia" w:ascii="仿宋_GB2312" w:hAnsi="仿宋_GB2312" w:eastAsia="仿宋_GB2312" w:cs="仿宋_GB2312"/>
          <w:color w:val="auto"/>
          <w:sz w:val="32"/>
          <w:szCs w:val="32"/>
          <w:highlight w:val="none"/>
        </w:rPr>
        <w:t>“二夏”历史文化馆等</w:t>
      </w:r>
      <w:r>
        <w:rPr>
          <w:rFonts w:hint="eastAsia" w:ascii="仿宋_GB2312" w:hAnsi="仿宋_GB2312" w:eastAsia="仿宋_GB2312" w:cs="仿宋_GB2312"/>
          <w:color w:val="auto"/>
          <w:sz w:val="32"/>
          <w:szCs w:val="32"/>
          <w:highlight w:val="none"/>
          <w:lang w:val="en"/>
        </w:rPr>
        <w:t>选址建设。</w:t>
      </w:r>
      <w:r>
        <w:rPr>
          <w:rFonts w:hint="eastAsia" w:ascii="仿宋_GB2312" w:hAnsi="仿宋_GB2312" w:eastAsia="仿宋_GB2312" w:cs="仿宋_GB2312"/>
          <w:color w:val="auto"/>
          <w:sz w:val="32"/>
          <w:szCs w:val="32"/>
          <w:highlight w:val="none"/>
          <w:lang w:eastAsia="zh-CN"/>
        </w:rPr>
        <w:t>（责任单位：永丰街道、泗泾镇、佘山镇、小昆山镇、度假区）</w:t>
      </w:r>
    </w:p>
    <w:p>
      <w:pPr>
        <w:keepNext w:val="0"/>
        <w:keepLines w:val="0"/>
        <w:pageBreakBefore w:val="0"/>
        <w:kinsoku/>
        <w:wordWrap/>
        <w:topLinePunct w:val="0"/>
        <w:bidi w:val="0"/>
        <w:spacing w:line="580" w:lineRule="exact"/>
        <w:ind w:firstLine="640" w:firstLineChars="200"/>
        <w:textAlignment w:val="auto"/>
        <w:rPr>
          <w:rFonts w:hint="eastAsia" w:ascii="仿宋_GB2312" w:hAnsi="黑体" w:eastAsia="仿宋_GB2312"/>
          <w:b/>
          <w:bCs/>
          <w:color w:val="auto"/>
          <w:sz w:val="32"/>
          <w:szCs w:val="32"/>
          <w:highlight w:val="none"/>
        </w:rPr>
      </w:pPr>
      <w:r>
        <w:rPr>
          <w:rFonts w:hint="eastAsia" w:ascii="仿宋_GB2312" w:hAnsi="仿宋_GB2312" w:eastAsia="仿宋_GB2312" w:cs="仿宋_GB2312"/>
          <w:color w:val="auto"/>
          <w:sz w:val="32"/>
          <w:szCs w:val="32"/>
          <w:highlight w:val="none"/>
          <w:lang w:val="en"/>
        </w:rPr>
        <w:t>三是推进特色文化小镇建设。推进小昆山二陆文化小镇建设，围绕小昆山打造山水诗意的休闲度假地，文旅融合示范目的地和新业态新消费的标杆区。推进天马特色体育休闲小镇建设，联动力盛赛车、深坑酒店、横云山居等特色项目，打造体现文体旅融合新业态，集吃住行游购娱为一体的休闲消费小镇。推进车墩特色影视小镇建设，依托上海影视乐园海派文化风貌和特色，</w:t>
      </w:r>
      <w:r>
        <w:rPr>
          <w:rFonts w:hint="eastAsia" w:ascii="仿宋_GB2312" w:hAnsi="仿宋_GB2312" w:eastAsia="仿宋_GB2312" w:cs="仿宋_GB2312"/>
          <w:color w:val="auto"/>
          <w:sz w:val="32"/>
          <w:szCs w:val="32"/>
          <w:highlight w:val="none"/>
          <w:lang w:val="en" w:eastAsia="zh-CN"/>
        </w:rPr>
        <w:t>联动</w:t>
      </w:r>
      <w:r>
        <w:rPr>
          <w:rFonts w:hint="eastAsia" w:ascii="仿宋_GB2312" w:hAnsi="仿宋_GB2312" w:eastAsia="仿宋_GB2312" w:cs="仿宋_GB2312"/>
          <w:color w:val="auto"/>
          <w:sz w:val="32"/>
          <w:szCs w:val="32"/>
          <w:highlight w:val="none"/>
          <w:lang w:val="en"/>
        </w:rPr>
        <w:t>华阳湖核心片区、上海长溇滨江国际文旅综合体</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上海科技影都影视衍生品开发基地</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建设，</w:t>
      </w:r>
      <w:r>
        <w:rPr>
          <w:rFonts w:hint="eastAsia" w:ascii="仿宋_GB2312" w:hAnsi="仿宋_GB2312" w:eastAsia="仿宋_GB2312" w:cs="仿宋_GB2312"/>
          <w:color w:val="auto"/>
          <w:sz w:val="32"/>
          <w:szCs w:val="32"/>
          <w:highlight w:val="none"/>
          <w:lang w:val="en" w:eastAsia="zh-CN"/>
        </w:rPr>
        <w:t>发展影视</w:t>
      </w:r>
      <w:r>
        <w:rPr>
          <w:rFonts w:hint="eastAsia" w:ascii="仿宋_GB2312" w:hAnsi="仿宋_GB2312" w:eastAsia="仿宋_GB2312" w:cs="仿宋_GB2312"/>
          <w:color w:val="auto"/>
          <w:sz w:val="32"/>
          <w:szCs w:val="32"/>
          <w:highlight w:val="none"/>
          <w:lang w:val="en-US" w:eastAsia="zh-CN"/>
        </w:rPr>
        <w:t>+旅游，</w:t>
      </w:r>
      <w:r>
        <w:rPr>
          <w:rFonts w:hint="eastAsia" w:ascii="仿宋_GB2312" w:hAnsi="仿宋_GB2312" w:eastAsia="仿宋_GB2312" w:cs="仿宋_GB2312"/>
          <w:color w:val="auto"/>
          <w:sz w:val="32"/>
          <w:szCs w:val="32"/>
          <w:highlight w:val="none"/>
          <w:lang w:val="en"/>
        </w:rPr>
        <w:t>打造集国际重大影视文化事件、影视版权交易、影视衍生品设计、艺术主题休闲旅游和配套服务为一体、具有产业集群效应的影视产业品牌集合基地。</w:t>
      </w:r>
      <w:r>
        <w:rPr>
          <w:rFonts w:hint="eastAsia" w:ascii="仿宋_GB2312" w:hAnsi="仿宋_GB2312" w:eastAsia="仿宋_GB2312" w:cs="仿宋_GB2312"/>
          <w:color w:val="auto"/>
          <w:sz w:val="32"/>
          <w:szCs w:val="32"/>
          <w:highlight w:val="none"/>
          <w:lang w:eastAsia="zh-CN"/>
        </w:rPr>
        <w:t>（责任单位：区规划资源局、车墩镇、佘山镇、小昆山镇、度假区）</w:t>
      </w:r>
    </w:p>
    <w:p>
      <w:pPr>
        <w:keepNext w:val="0"/>
        <w:keepLines w:val="0"/>
        <w:pageBreakBefore w:val="0"/>
        <w:kinsoku/>
        <w:wordWrap/>
        <w:overflowPunct w:val="0"/>
        <w:topLinePunct w:val="0"/>
        <w:autoSpaceDE w:val="0"/>
        <w:autoSpaceDN w:val="0"/>
        <w:bidi w:val="0"/>
        <w:adjustRightInd w:val="0"/>
        <w:snapToGrid w:val="0"/>
        <w:spacing w:line="580" w:lineRule="exact"/>
        <w:ind w:firstLine="630" w:firstLineChars="196"/>
        <w:jc w:val="left"/>
        <w:textAlignment w:val="auto"/>
        <w:rPr>
          <w:rFonts w:hint="eastAsia"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2.持续深化书香之域建设</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充分发挥云间会堂</w:t>
      </w:r>
      <w:r>
        <w:rPr>
          <w:rFonts w:hint="eastAsia" w:ascii="仿宋_GB2312" w:hAnsi="仿宋_GB2312" w:eastAsia="仿宋_GB2312" w:cs="仿宋_GB2312"/>
          <w:color w:val="auto"/>
          <w:sz w:val="32"/>
          <w:szCs w:val="32"/>
          <w:highlight w:val="none"/>
        </w:rPr>
        <w:t>文化艺术中心</w:t>
      </w:r>
      <w:r>
        <w:rPr>
          <w:rFonts w:hint="eastAsia" w:ascii="仿宋_GB2312" w:hAnsi="仿宋_GB2312" w:eastAsia="仿宋_GB2312" w:cs="仿宋_GB2312"/>
          <w:color w:val="auto"/>
          <w:sz w:val="32"/>
          <w:szCs w:val="32"/>
          <w:highlight w:val="none"/>
          <w:lang w:eastAsia="zh-CN"/>
        </w:rPr>
        <w:t>作用，完善松江图书馆运营管理，广泛开展阅读活动，营造全民阅读的良好社会氛围。</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一是打造书香特色空间。</w:t>
      </w:r>
      <w:r>
        <w:rPr>
          <w:rFonts w:hint="eastAsia" w:ascii="仿宋_GB2312" w:hAnsi="仿宋_GB2312" w:eastAsia="仿宋_GB2312" w:cs="仿宋_GB2312"/>
          <w:color w:val="auto"/>
          <w:sz w:val="32"/>
          <w:szCs w:val="32"/>
          <w:highlight w:val="none"/>
          <w:lang w:eastAsia="zh-CN"/>
        </w:rPr>
        <w:t>依托</w:t>
      </w:r>
      <w:r>
        <w:rPr>
          <w:rFonts w:hint="eastAsia" w:ascii="仿宋_GB2312" w:hAnsi="仿宋_GB2312" w:eastAsia="仿宋_GB2312" w:cs="仿宋_GB2312"/>
          <w:color w:val="auto"/>
          <w:sz w:val="32"/>
          <w:szCs w:val="32"/>
          <w:highlight w:val="none"/>
        </w:rPr>
        <w:t>“云间书房”，广泛征集“松江人写的书”和“写松江的书”并进行集中展示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筹办“新中国成立以来松江人著述代表展珍藏展。</w:t>
      </w:r>
      <w:r>
        <w:rPr>
          <w:rFonts w:hint="eastAsia" w:ascii="仿宋_GB2312" w:hAnsi="仿宋_GB2312" w:eastAsia="仿宋_GB2312" w:cs="仿宋_GB2312"/>
          <w:color w:val="auto"/>
          <w:sz w:val="32"/>
          <w:szCs w:val="32"/>
          <w:highlight w:val="none"/>
        </w:rPr>
        <w:t>高质量建设云间藏书阁，合理布局社区图书馆，推动农家书屋提质升级，形成具有松江特色的公共阅读空间体系。持续培育松江最美书店集群，积极引入江南书局等特色实体书店，持续开展“最美读书目的地”评选，建设书香空间。</w:t>
      </w:r>
      <w:r>
        <w:rPr>
          <w:rFonts w:hint="eastAsia" w:ascii="仿宋_GB2312" w:hAnsi="仿宋_GB2312" w:eastAsia="仿宋_GB2312" w:cs="仿宋_GB2312"/>
          <w:color w:val="auto"/>
          <w:sz w:val="32"/>
          <w:szCs w:val="32"/>
          <w:highlight w:val="none"/>
          <w:lang w:eastAsia="zh-CN"/>
        </w:rPr>
        <w:t>（责任单位：区委宣传部、区文旅局、区文联）</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宋体"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二是</w:t>
      </w:r>
      <w:r>
        <w:rPr>
          <w:rFonts w:hint="eastAsia" w:ascii="仿宋_GB2312" w:hAnsi="仿宋_GB2312" w:eastAsia="仿宋_GB2312" w:cs="仿宋_GB2312"/>
          <w:color w:val="auto"/>
          <w:sz w:val="32"/>
          <w:szCs w:val="32"/>
          <w:highlight w:val="none"/>
          <w:lang w:eastAsia="zh-CN"/>
        </w:rPr>
        <w:t>培育</w:t>
      </w:r>
      <w:r>
        <w:rPr>
          <w:rFonts w:hint="eastAsia" w:ascii="仿宋_GB2312" w:hAnsi="仿宋_GB2312" w:eastAsia="仿宋_GB2312" w:cs="仿宋_GB2312"/>
          <w:color w:val="auto"/>
          <w:sz w:val="32"/>
          <w:szCs w:val="32"/>
          <w:highlight w:val="none"/>
        </w:rPr>
        <w:t>书香品牌活动。与上海世纪出版（集团）有限公司共同举办长三角G60艺术书展。</w:t>
      </w:r>
      <w:r>
        <w:rPr>
          <w:rFonts w:hint="eastAsia" w:ascii="仿宋_GB2312" w:hAnsi="仿宋_GB2312" w:eastAsia="仿宋_GB2312" w:cs="仿宋_GB2312"/>
          <w:color w:val="auto"/>
          <w:sz w:val="32"/>
          <w:szCs w:val="32"/>
          <w:highlight w:val="none"/>
          <w:lang w:eastAsia="zh-CN"/>
        </w:rPr>
        <w:t>持续</w:t>
      </w:r>
      <w:r>
        <w:rPr>
          <w:rFonts w:hint="eastAsia" w:ascii="仿宋_GB2312" w:hAnsi="仿宋_GB2312" w:eastAsia="仿宋_GB2312" w:cs="仿宋_GB2312"/>
          <w:color w:val="auto"/>
          <w:sz w:val="32"/>
          <w:szCs w:val="32"/>
          <w:highlight w:val="none"/>
        </w:rPr>
        <w:t>举办“书香月”主题活动、上海读书节、上海童话节松江区系列活动，策划市民文化节阅读系列活动，提升阅读服务质量。</w:t>
      </w:r>
      <w:r>
        <w:rPr>
          <w:rFonts w:hint="eastAsia" w:ascii="仿宋_GB2312" w:hAnsi="仿宋_GB2312" w:eastAsia="仿宋_GB2312" w:cs="仿宋_GB2312"/>
          <w:color w:val="auto"/>
          <w:sz w:val="32"/>
          <w:szCs w:val="32"/>
          <w:highlight w:val="none"/>
          <w:lang w:eastAsia="zh-CN"/>
        </w:rPr>
        <w:t>创设</w:t>
      </w:r>
      <w:r>
        <w:rPr>
          <w:rFonts w:hint="eastAsia" w:ascii="仿宋_GB2312" w:hAnsi="宋体" w:eastAsia="仿宋_GB2312"/>
          <w:color w:val="auto"/>
          <w:sz w:val="32"/>
          <w:szCs w:val="32"/>
          <w:highlight w:val="none"/>
          <w:lang w:eastAsia="zh-CN"/>
        </w:rPr>
        <w:t>人文松江</w:t>
      </w:r>
      <w:r>
        <w:rPr>
          <w:rFonts w:hint="eastAsia" w:ascii="仿宋_GB2312" w:hAnsi="宋体" w:eastAsia="仿宋_GB2312"/>
          <w:color w:val="auto"/>
          <w:sz w:val="32"/>
          <w:szCs w:val="32"/>
          <w:highlight w:val="none"/>
          <w:lang w:val="en-US" w:eastAsia="zh-CN"/>
        </w:rPr>
        <w:t>·“</w:t>
      </w:r>
      <w:r>
        <w:rPr>
          <w:rFonts w:hint="eastAsia" w:ascii="仿宋_GB2312" w:hAnsi="宋体" w:eastAsia="仿宋_GB2312"/>
          <w:color w:val="auto"/>
          <w:sz w:val="32"/>
          <w:szCs w:val="32"/>
          <w:highlight w:val="none"/>
          <w:lang w:eastAsia="zh-CN"/>
        </w:rPr>
        <w:t>说乎</w:t>
      </w:r>
      <w:r>
        <w:rPr>
          <w:rFonts w:hint="eastAsia" w:ascii="仿宋_GB2312" w:hAnsi="宋体" w:eastAsia="仿宋_GB2312"/>
          <w:color w:val="auto"/>
          <w:sz w:val="32"/>
          <w:szCs w:val="32"/>
          <w:highlight w:val="none"/>
          <w:lang w:val="en-US" w:eastAsia="zh-CN"/>
        </w:rPr>
        <w:t>”</w:t>
      </w:r>
      <w:r>
        <w:rPr>
          <w:rFonts w:hint="eastAsia" w:ascii="仿宋_GB2312" w:hAnsi="宋体" w:eastAsia="仿宋_GB2312"/>
          <w:color w:val="auto"/>
          <w:sz w:val="32"/>
          <w:szCs w:val="32"/>
          <w:highlight w:val="none"/>
          <w:lang w:eastAsia="zh-CN"/>
        </w:rPr>
        <w:t>大讲堂，</w:t>
      </w:r>
      <w:r>
        <w:rPr>
          <w:rFonts w:hint="eastAsia" w:ascii="仿宋_GB2312" w:hAnsi="宋体" w:eastAsia="仿宋_GB2312"/>
          <w:color w:val="auto"/>
          <w:sz w:val="32"/>
          <w:szCs w:val="32"/>
          <w:highlight w:val="none"/>
          <w:lang w:val="en-US" w:eastAsia="zh-CN"/>
        </w:rPr>
        <w:t>邀请国内外和全市有影响力的知名专家、文化名人等，</w:t>
      </w:r>
      <w:r>
        <w:rPr>
          <w:rFonts w:hint="eastAsia" w:ascii="仿宋_GB2312" w:hAnsi="宋体" w:eastAsia="仿宋_GB2312"/>
          <w:color w:val="auto"/>
          <w:sz w:val="32"/>
          <w:szCs w:val="32"/>
          <w:highlight w:val="none"/>
          <w:lang w:eastAsia="zh-CN"/>
        </w:rPr>
        <w:t>用讲堂的形式讲好中国故事、介绍上海发展、推广松江文化。</w:t>
      </w:r>
      <w:r>
        <w:rPr>
          <w:rFonts w:hint="eastAsia" w:ascii="仿宋_GB2312" w:hAnsi="仿宋_GB2312" w:eastAsia="仿宋_GB2312" w:cs="仿宋_GB2312"/>
          <w:color w:val="auto"/>
          <w:sz w:val="32"/>
          <w:szCs w:val="32"/>
          <w:highlight w:val="none"/>
          <w:lang w:eastAsia="zh-CN"/>
        </w:rPr>
        <w:t>（责任单位：区文旅局）</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黑体" w:eastAsia="仿宋_GB2312"/>
          <w:b/>
          <w:bCs/>
          <w:color w:val="auto"/>
          <w:sz w:val="32"/>
          <w:szCs w:val="32"/>
          <w:highlight w:val="none"/>
        </w:rPr>
      </w:pPr>
      <w:r>
        <w:rPr>
          <w:rFonts w:hint="eastAsia" w:ascii="仿宋_GB2312" w:hAnsi="宋体" w:eastAsia="仿宋_GB2312"/>
          <w:color w:val="auto"/>
          <w:sz w:val="32"/>
          <w:szCs w:val="32"/>
          <w:highlight w:val="none"/>
          <w:lang w:eastAsia="zh-CN"/>
        </w:rPr>
        <w:t>三是提升全民阅读水平。</w:t>
      </w:r>
      <w:r>
        <w:rPr>
          <w:rFonts w:hint="eastAsia" w:ascii="仿宋_GB2312" w:hAnsi="仿宋_GB2312" w:eastAsia="仿宋_GB2312" w:cs="仿宋_GB2312"/>
          <w:color w:val="auto"/>
          <w:sz w:val="32"/>
          <w:szCs w:val="32"/>
          <w:highlight w:val="none"/>
        </w:rPr>
        <w:t>创新阅读推广活动形式，积极采用专家推荐、读者点评、市民推荐等方式，每年开展经典阅读、主题阅读以及不同年龄段的少儿分级阅读、学习必读等系列导读书目推荐活动，将“市民推荐书目”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“市民文化讲座”纳入市民阅读系列丛书，引领城市阅读风尚。开展微阅读、微朗读、微讲座和数字阅读、文学名著的影视阅读等新颖的阅读活动，增强阅读活动的吸引力。</w:t>
      </w:r>
      <w:r>
        <w:rPr>
          <w:rFonts w:hint="eastAsia" w:ascii="仿宋_GB2312" w:hAnsi="仿宋_GB2312" w:eastAsia="仿宋_GB2312" w:cs="仿宋_GB2312"/>
          <w:color w:val="auto"/>
          <w:sz w:val="32"/>
          <w:szCs w:val="32"/>
          <w:highlight w:val="none"/>
          <w:lang w:eastAsia="zh-CN"/>
        </w:rPr>
        <w:t>（责任单位：区文旅局）</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hint="eastAsia"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3.持续深化书画之城建设</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发挥全国美术高峰论坛后续效应，加强书画空间建设，持续开展书画品牌活动，繁荣书画创作，</w:t>
      </w:r>
      <w:r>
        <w:rPr>
          <w:rFonts w:hint="eastAsia" w:ascii="仿宋_GB2312" w:hAnsi="黑体" w:eastAsia="仿宋_GB2312"/>
          <w:bCs/>
          <w:color w:val="auto"/>
          <w:sz w:val="32"/>
          <w:szCs w:val="32"/>
          <w:highlight w:val="none"/>
        </w:rPr>
        <w:t>提升“祖帖故里”</w:t>
      </w:r>
      <w:r>
        <w:rPr>
          <w:rFonts w:hint="eastAsia" w:ascii="仿宋_GB2312" w:hAnsi="黑体" w:eastAsia="仿宋_GB2312"/>
          <w:bCs/>
          <w:color w:val="auto"/>
          <w:sz w:val="32"/>
          <w:szCs w:val="32"/>
          <w:highlight w:val="none"/>
          <w:lang w:eastAsia="zh-CN"/>
        </w:rPr>
        <w:t>影响力。</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一是打造书画特色空间。</w:t>
      </w:r>
      <w:bookmarkStart w:id="0" w:name="_Hlk95683148"/>
      <w:r>
        <w:rPr>
          <w:rFonts w:hint="eastAsia" w:ascii="仿宋_GB2312" w:eastAsia="仿宋_GB2312"/>
          <w:color w:val="auto"/>
          <w:sz w:val="32"/>
          <w:szCs w:val="32"/>
          <w:highlight w:val="none"/>
        </w:rPr>
        <w:t>扩大程十发艺术馆展陈空间，推进程十发艺术馆</w:t>
      </w:r>
      <w:bookmarkEnd w:id="0"/>
      <w:r>
        <w:rPr>
          <w:rFonts w:hint="eastAsia" w:ascii="仿宋_GB2312" w:eastAsia="仿宋_GB2312"/>
          <w:color w:val="auto"/>
          <w:sz w:val="32"/>
          <w:szCs w:val="32"/>
          <w:highlight w:val="none"/>
        </w:rPr>
        <w:t>内涵提升和空间扩容</w:t>
      </w:r>
      <w:r>
        <w:rPr>
          <w:rFonts w:hint="eastAsia" w:ascii="仿宋_GB2312" w:hAnsi="仿宋_GB2312" w:eastAsia="仿宋_GB2312" w:cs="仿宋_GB2312"/>
          <w:color w:val="auto"/>
          <w:sz w:val="32"/>
          <w:szCs w:val="32"/>
          <w:highlight w:val="none"/>
        </w:rPr>
        <w:t>。加强董其昌书画艺术博物馆建设，进一步发挥在董其昌书画艺术研究、传承、弘扬方面的积极作用。持续办好松江美术馆，支持民营美术馆建设，充分挖掘并发挥特色美术馆集聚效应，激活松江当代艺术生态。</w:t>
      </w:r>
      <w:r>
        <w:rPr>
          <w:rFonts w:hint="eastAsia" w:ascii="仿宋_GB2312" w:hAnsi="仿宋_GB2312" w:eastAsia="仿宋_GB2312" w:cs="仿宋_GB2312"/>
          <w:color w:val="auto"/>
          <w:sz w:val="32"/>
          <w:szCs w:val="32"/>
          <w:highlight w:val="none"/>
          <w:lang w:eastAsia="zh-CN"/>
        </w:rPr>
        <w:t>（责任单位：区委宣传部、区文旅局、新城公司）</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二是</w:t>
      </w:r>
      <w:r>
        <w:rPr>
          <w:rFonts w:hint="eastAsia" w:ascii="仿宋_GB2312" w:hAnsi="仿宋_GB2312" w:eastAsia="仿宋_GB2312" w:cs="仿宋_GB2312"/>
          <w:color w:val="auto"/>
          <w:sz w:val="32"/>
          <w:szCs w:val="32"/>
          <w:highlight w:val="none"/>
          <w:lang w:eastAsia="zh-CN"/>
        </w:rPr>
        <w:t>培育</w:t>
      </w:r>
      <w:r>
        <w:rPr>
          <w:rFonts w:hint="eastAsia" w:ascii="仿宋_GB2312" w:hAnsi="仿宋_GB2312" w:eastAsia="仿宋_GB2312" w:cs="仿宋_GB2312"/>
          <w:color w:val="auto"/>
          <w:sz w:val="32"/>
          <w:szCs w:val="32"/>
          <w:highlight w:val="none"/>
        </w:rPr>
        <w:t>书画品牌活动。与市文联、市创意设计工作者协会共同举办上海（国际）创意设计双年展。与市书协合作开展第四届“平复帖”杯国际书法篆刻大赛，持续开展上海市篆刻艺术展，举办上海市第十二届篆隶书法展和上海市第八届草书展，并争取每年</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松江开展1－2个市级展览。与上海博物馆合作开展“云间书派，松江画派”主题特展。举办“构筑南宗”——董其昌诞辰470周年专题研究展、“童画董其昌——松江区中小学生中国画作品展”系列展览、“致敬董其昌系列展”、“玄外之音——董其昌书画作品赏析线下展”等系列展览活动；策划“江南山水”系列展之“修竹远山——程十发山水画研究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“墨象之城——上海美术学院中国画系江南山水画展”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“程十发艺术史料文献展”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策划“程十发与近现代海派书画家谱系研究”系列之“王个簃书法篆刻研究展”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“李健书法篆刻研究展”等，推进“程十发艺术数据文献库建设”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“程十发艺术馆书画菁英计划”，“观云间”系列线上线下美育品牌拓展计划。</w:t>
      </w:r>
      <w:r>
        <w:rPr>
          <w:rFonts w:hint="eastAsia" w:ascii="仿宋_GB2312" w:hAnsi="仿宋_GB2312" w:eastAsia="仿宋_GB2312" w:cs="仿宋_GB2312"/>
          <w:color w:val="auto"/>
          <w:sz w:val="32"/>
          <w:szCs w:val="32"/>
          <w:highlight w:val="none"/>
          <w:lang w:eastAsia="zh-CN"/>
        </w:rPr>
        <w:t>（责任单位：区委宣传部、区文旅局、区文联）</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三是开展系列书画活动。举办上海小幅绘画作品邀请展、第三届“云间墨”全国中青年名家邀请展、松江当代书法名家系列展、“雅韵醉白 丹青其昌”系列书画雅集等活动，开展程十发艺术专题研究之《程十发年谱》史料搜集整理及编撰出版计划，《程十发研究访谈录》《程十发题画诗选集》等编辑出版，推进“近现代松江美术名家研究”系列之“郑为艺术文献研究及展览出版计划”，整理出版《郑为艺术文献集》等，深化与上海美院、上海中国画院、中华艺术宫在学术研究课题、主题创作、专题展览的策划执行，扩大松江画派、松江书派影响力。举办松江青年书法骨干研修班、松江区草书研修班，邀请全国、市书法名家来松作书法专题讲座。进一步加强与松江大学城联动，开展松江书法名家进校园、松江书法史公益大讲堂，深入推进青少年书法教育活动。</w:t>
      </w:r>
      <w:r>
        <w:rPr>
          <w:rFonts w:hint="eastAsia" w:ascii="仿宋_GB2312" w:hAnsi="仿宋_GB2312" w:eastAsia="仿宋_GB2312" w:cs="仿宋_GB2312"/>
          <w:color w:val="auto"/>
          <w:sz w:val="32"/>
          <w:szCs w:val="32"/>
          <w:highlight w:val="none"/>
          <w:lang w:eastAsia="zh-CN"/>
        </w:rPr>
        <w:t>（责任单位：区委宣传部、区文旅局、</w:t>
      </w:r>
      <w:r>
        <w:rPr>
          <w:rFonts w:hint="eastAsia" w:ascii="仿宋_GB2312" w:hAnsi="仿宋_GB2312" w:eastAsia="仿宋_GB2312" w:cs="仿宋_GB2312"/>
          <w:color w:val="auto"/>
          <w:sz w:val="32"/>
          <w:szCs w:val="32"/>
          <w:highlight w:val="none"/>
        </w:rPr>
        <w:t>区教育局</w:t>
      </w:r>
      <w:r>
        <w:rPr>
          <w:rFonts w:hint="eastAsia" w:ascii="仿宋_GB2312" w:hAnsi="仿宋_GB2312" w:eastAsia="仿宋_GB2312" w:cs="仿宋_GB2312"/>
          <w:color w:val="auto"/>
          <w:sz w:val="32"/>
          <w:szCs w:val="32"/>
          <w:highlight w:val="none"/>
          <w:lang w:eastAsia="zh-CN"/>
        </w:rPr>
        <w:t>、区文联）</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hint="eastAsia" w:ascii="方正小标宋简体" w:eastAsia="仿宋_GB2312"/>
          <w:color w:val="auto"/>
          <w:sz w:val="32"/>
          <w:szCs w:val="32"/>
          <w:highlight w:val="none"/>
        </w:rPr>
      </w:pPr>
      <w:r>
        <w:rPr>
          <w:rFonts w:hint="eastAsia" w:ascii="仿宋_GB2312" w:hAnsi="黑体" w:eastAsia="仿宋_GB2312"/>
          <w:b/>
          <w:bCs/>
          <w:color w:val="auto"/>
          <w:sz w:val="32"/>
          <w:szCs w:val="32"/>
          <w:highlight w:val="none"/>
        </w:rPr>
        <w:t>4.持续深化文博之府建设</w:t>
      </w:r>
    </w:p>
    <w:p>
      <w:pPr>
        <w:keepNext w:val="0"/>
        <w:keepLines w:val="0"/>
        <w:pageBreakBefore w:val="0"/>
        <w:kinsoku/>
        <w:wordWrap/>
        <w:topLinePunct w:val="0"/>
        <w:bidi w:val="0"/>
        <w:spacing w:line="580" w:lineRule="exact"/>
        <w:ind w:firstLine="640" w:firstLineChars="200"/>
        <w:textAlignment w:val="auto"/>
        <w:rPr>
          <w:rFonts w:hint="eastAsia" w:ascii="仿宋_GB2312" w:hAnsi="仿宋" w:eastAsia="仿宋_GB2312" w:cs="宋体"/>
          <w:color w:val="auto"/>
          <w:kern w:val="0"/>
          <w:sz w:val="32"/>
          <w:szCs w:val="32"/>
          <w:highlight w:val="none"/>
          <w:lang w:eastAsia="zh-CN"/>
        </w:rPr>
      </w:pPr>
      <w:r>
        <w:rPr>
          <w:rFonts w:hint="eastAsia" w:ascii="仿宋_GB2312" w:hAnsi="仿宋" w:eastAsia="仿宋_GB2312" w:cs="宋体"/>
          <w:color w:val="auto"/>
          <w:kern w:val="0"/>
          <w:sz w:val="32"/>
          <w:szCs w:val="32"/>
          <w:highlight w:val="none"/>
          <w:lang w:eastAsia="zh-CN"/>
        </w:rPr>
        <w:t>坚持“保护第一、加强管理、挖掘价值、有效利用，让文物活起来”的工作方针，切实加强全区文物、非遗的保护利用，夯实文博之府建设。</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一是推进文物保护修缮利用。开展中山街道云间第一楼、方塔园天妃宫，永丰街道沈氏三宅、康氏宅、宋氏宅，泗泾镇马家厅、曹氏宅、金关林宅等全区20家以上文物保护修缮。加强永丰仓城、中山府城、泗泾下塘等历史文化风貌区整体性保护、更新与利用，推进华阳、天马、张泽等老街保护和改造。完善文化遗产预防性保护实时监测预警系统，优化预警应急处置和决策方案，推进文物数字化保护。修订完善文物保护利用制度，在文物古建筑内引入名人名家工作室、特色书店、非遗传承等项目，促进文物“活化”利用。（责任单位：区文旅局、区规划资源局、相关街镇）</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二是开展文博项目建设。与乐游频道合作，共同推进“松江城市露天博物馆”项目，传承与弘扬松江优秀历史文化。围绕“上海之根</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行走松江”</w:t>
      </w:r>
      <w:r>
        <w:rPr>
          <w:rFonts w:hint="eastAsia" w:ascii="仿宋_GB2312" w:hAnsi="仿宋" w:eastAsia="仿宋_GB2312" w:cs="宋体"/>
          <w:color w:val="auto"/>
          <w:kern w:val="0"/>
          <w:sz w:val="32"/>
          <w:szCs w:val="32"/>
          <w:highlight w:val="none"/>
          <w:lang w:eastAsia="zh-CN"/>
        </w:rPr>
        <w:t>研学项目</w:t>
      </w:r>
      <w:r>
        <w:rPr>
          <w:rFonts w:hint="eastAsia" w:ascii="仿宋_GB2312" w:hAnsi="仿宋" w:eastAsia="仿宋_GB2312" w:cs="宋体"/>
          <w:color w:val="auto"/>
          <w:kern w:val="0"/>
          <w:sz w:val="32"/>
          <w:szCs w:val="32"/>
          <w:highlight w:val="none"/>
        </w:rPr>
        <w:t>，深入挖掘区内历史文化遗产资源，构建多元化、多层次的研学旅游产品体系，</w:t>
      </w:r>
      <w:r>
        <w:rPr>
          <w:rFonts w:hint="eastAsia" w:ascii="仿宋_GB2312" w:hAnsi="仿宋_GB2312" w:eastAsia="仿宋_GB2312" w:cs="仿宋_GB2312"/>
          <w:color w:val="auto"/>
          <w:sz w:val="32"/>
          <w:szCs w:val="32"/>
          <w:highlight w:val="none"/>
          <w:lang w:eastAsia="zh-CN"/>
        </w:rPr>
        <w:t>推出“跟着考古去旅行，中华文明探源”研学产品，</w:t>
      </w:r>
      <w:r>
        <w:rPr>
          <w:rFonts w:hint="eastAsia" w:ascii="仿宋_GB2312" w:hAnsi="仿宋" w:eastAsia="仿宋_GB2312" w:cs="宋体"/>
          <w:color w:val="auto"/>
          <w:kern w:val="0"/>
          <w:sz w:val="32"/>
          <w:szCs w:val="32"/>
          <w:highlight w:val="none"/>
        </w:rPr>
        <w:t>开发一批育人效果突出的研学旅行活动课程，建设</w:t>
      </w:r>
      <w:r>
        <w:rPr>
          <w:rFonts w:hint="eastAsia" w:ascii="仿宋_GB2312" w:hAnsi="仿宋_GB2312" w:eastAsia="仿宋_GB2312" w:cs="仿宋_GB2312"/>
          <w:color w:val="auto"/>
          <w:sz w:val="32"/>
          <w:szCs w:val="32"/>
          <w:highlight w:val="none"/>
        </w:rPr>
        <w:t>20家以上</w:t>
      </w:r>
      <w:r>
        <w:rPr>
          <w:rFonts w:hint="eastAsia" w:ascii="仿宋_GB2312" w:hAnsi="仿宋" w:eastAsia="仿宋_GB2312" w:cs="宋体"/>
          <w:color w:val="auto"/>
          <w:kern w:val="0"/>
          <w:sz w:val="32"/>
          <w:szCs w:val="32"/>
          <w:highlight w:val="none"/>
        </w:rPr>
        <w:t>具有良好示范带动作用的研学旅行基地。做实“建筑可阅读”项目，讲好文物建筑背后的故事，让市民游客深度“阅读”松江。</w:t>
      </w:r>
      <w:r>
        <w:rPr>
          <w:rFonts w:hint="eastAsia" w:ascii="仿宋_GB2312" w:hAnsi="仿宋_GB2312" w:eastAsia="仿宋_GB2312" w:cs="仿宋_GB2312"/>
          <w:color w:val="auto"/>
          <w:sz w:val="32"/>
          <w:szCs w:val="32"/>
          <w:highlight w:val="none"/>
          <w:lang w:eastAsia="zh-CN"/>
        </w:rPr>
        <w:t>（责任单位：区文旅局、区教育局）</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三是加强非遗保护传承。</w:t>
      </w:r>
      <w:r>
        <w:rPr>
          <w:rFonts w:hint="eastAsia" w:ascii="仿宋_GB2312" w:hAnsi="仿宋_GB2312" w:eastAsia="仿宋_GB2312" w:cs="仿宋_GB2312"/>
          <w:color w:val="auto"/>
          <w:sz w:val="32"/>
          <w:szCs w:val="32"/>
          <w:highlight w:val="none"/>
        </w:rPr>
        <w:t>完善区级非遗项目和传承人认定管理制度，加强代表性传承人评估和动态管理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力争新增3个以上区级非遗名录，3名以上非遗项目代表性传承人。做好非物质文化遗产传习（体验）基地申报评定工作。积极培育上海剪纸、丝网版画、竹编等具有市场基础的非遗项目产品转化，研发非遗衍生文创品。持续推进非遗</w:t>
      </w:r>
      <w:r>
        <w:rPr>
          <w:rFonts w:hint="eastAsia" w:ascii="仿宋_GB2312" w:hAnsi="仿宋_GB2312" w:eastAsia="仿宋_GB2312" w:cs="仿宋_GB2312"/>
          <w:color w:val="auto"/>
          <w:sz w:val="32"/>
          <w:szCs w:val="32"/>
          <w:highlight w:val="none"/>
          <w:lang w:eastAsia="zh-CN"/>
        </w:rPr>
        <w:t>进</w:t>
      </w:r>
      <w:r>
        <w:rPr>
          <w:rFonts w:hint="eastAsia" w:ascii="仿宋_GB2312" w:hAnsi="仿宋_GB2312" w:eastAsia="仿宋_GB2312" w:cs="仿宋_GB2312"/>
          <w:color w:val="auto"/>
          <w:sz w:val="32"/>
          <w:szCs w:val="32"/>
          <w:highlight w:val="none"/>
        </w:rPr>
        <w:t>社区、进校园、进课堂、进商圈、进企业及“文化和自然遗产日”系列活动。</w:t>
      </w:r>
      <w:r>
        <w:rPr>
          <w:rFonts w:hint="eastAsia" w:ascii="仿宋_GB2312" w:hAnsi="仿宋_GB2312" w:eastAsia="仿宋_GB2312" w:cs="仿宋_GB2312"/>
          <w:color w:val="auto"/>
          <w:sz w:val="32"/>
          <w:szCs w:val="32"/>
          <w:highlight w:val="none"/>
          <w:lang w:eastAsia="zh-CN"/>
        </w:rPr>
        <w:t>（责任单位：区文旅局、相关街镇）</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hint="eastAsia"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5.持续深化影视之都建设</w:t>
      </w:r>
    </w:p>
    <w:p>
      <w:pPr>
        <w:keepNext w:val="0"/>
        <w:keepLines w:val="0"/>
        <w:pageBreakBefore w:val="0"/>
        <w:kinsoku/>
        <w:wordWrap/>
        <w:topLinePunct w:val="0"/>
        <w:bidi w:val="0"/>
        <w:spacing w:line="580" w:lineRule="exact"/>
        <w:ind w:firstLine="640" w:firstLineChars="200"/>
        <w:textAlignment w:val="auto"/>
        <w:rPr>
          <w:rFonts w:hint="eastAsia" w:ascii="仿宋_GB2312" w:hAnsi="华文仿宋" w:eastAsia="仿宋_GB2312" w:cs="仿宋_GB2312"/>
          <w:color w:val="auto"/>
          <w:sz w:val="32"/>
          <w:szCs w:val="32"/>
          <w:highlight w:val="none"/>
        </w:rPr>
      </w:pPr>
      <w:r>
        <w:rPr>
          <w:rFonts w:hint="eastAsia" w:ascii="仿宋_GB2312" w:hAnsi="黑体" w:eastAsia="仿宋_GB2312"/>
          <w:color w:val="auto"/>
          <w:sz w:val="32"/>
          <w:szCs w:val="32"/>
          <w:highlight w:val="none"/>
          <w:lang w:eastAsia="zh-CN"/>
        </w:rPr>
        <w:t>坚持</w:t>
      </w:r>
      <w:r>
        <w:rPr>
          <w:rFonts w:hint="eastAsia" w:ascii="仿宋_GB2312" w:hAnsi="黑体" w:eastAsia="仿宋_GB2312"/>
          <w:color w:val="auto"/>
          <w:sz w:val="32"/>
          <w:szCs w:val="32"/>
          <w:highlight w:val="none"/>
        </w:rPr>
        <w:t>“科创芯、世界窗”的异质双核发展理念，</w:t>
      </w:r>
      <w:r>
        <w:rPr>
          <w:rFonts w:hint="eastAsia" w:ascii="仿宋_GB2312" w:hAnsi="华文仿宋" w:eastAsia="仿宋_GB2312" w:cs="仿宋_GB2312"/>
          <w:color w:val="auto"/>
          <w:sz w:val="32"/>
          <w:szCs w:val="32"/>
          <w:highlight w:val="none"/>
          <w:lang w:val="en-US" w:eastAsia="zh-CN"/>
        </w:rPr>
        <w:t>对标顶级、创造一流，在核心区建设、全产业链布局、影视营商环境等方面下功夫，全力推进上海科技影都建设。</w:t>
      </w:r>
    </w:p>
    <w:p>
      <w:pPr>
        <w:keepNext w:val="0"/>
        <w:keepLines w:val="0"/>
        <w:pageBreakBefore w:val="0"/>
        <w:kinsoku/>
        <w:wordWrap/>
        <w:topLinePunct w:val="0"/>
        <w:bidi w:val="0"/>
        <w:spacing w:line="580" w:lineRule="exact"/>
        <w:ind w:firstLine="640" w:firstLineChars="200"/>
        <w:textAlignment w:val="auto"/>
        <w:rPr>
          <w:rFonts w:hint="eastAsia"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一是推进上海科技影都核心区建设。将科技影都核心区规划与松江新城建设、提升城市软实力</w:t>
      </w:r>
      <w:r>
        <w:rPr>
          <w:rFonts w:hint="eastAsia" w:ascii="仿宋_GB2312" w:hAnsi="华文仿宋" w:eastAsia="仿宋_GB2312" w:cs="仿宋_GB2312"/>
          <w:color w:val="auto"/>
          <w:sz w:val="32"/>
          <w:szCs w:val="32"/>
          <w:highlight w:val="none"/>
          <w:lang w:eastAsia="zh-CN"/>
        </w:rPr>
        <w:t>相</w:t>
      </w:r>
      <w:r>
        <w:rPr>
          <w:rFonts w:hint="eastAsia" w:ascii="仿宋_GB2312" w:hAnsi="华文仿宋" w:eastAsia="仿宋_GB2312" w:cs="仿宋_GB2312"/>
          <w:color w:val="auto"/>
          <w:sz w:val="32"/>
          <w:szCs w:val="32"/>
          <w:highlight w:val="none"/>
        </w:rPr>
        <w:t>结合，推进华阳湖片区和松江枢纽片区建设。在华阳湖片区营造影视特色氛围，引入总部型、服务型、体验型影视产业，环湖打造立体复合的影视产业体验环，构成国际化的影视中央服务区，形成影视特色功能区</w:t>
      </w:r>
      <w:r>
        <w:rPr>
          <w:rFonts w:hint="eastAsia" w:ascii="仿宋_GB2312" w:hAnsi="华文仿宋" w:eastAsia="仿宋_GB2312" w:cs="仿宋_GB2312"/>
          <w:color w:val="auto"/>
          <w:sz w:val="32"/>
          <w:szCs w:val="32"/>
          <w:highlight w:val="none"/>
          <w:lang w:eastAsia="zh-CN"/>
        </w:rPr>
        <w:t>。</w:t>
      </w:r>
      <w:r>
        <w:rPr>
          <w:rFonts w:hint="eastAsia" w:ascii="仿宋_GB2312" w:hAnsi="华文仿宋" w:eastAsia="仿宋_GB2312" w:cs="仿宋_GB2312"/>
          <w:color w:val="auto"/>
          <w:sz w:val="32"/>
          <w:szCs w:val="32"/>
          <w:highlight w:val="none"/>
        </w:rPr>
        <w:t>松江枢纽片区依托G60科创走廊与上海科技影都产业特色，结合上海本地影视文化IP打造沉浸式体验空间，构建站城一体的目的地枢纽，打造面向未来、开放活力、形象鲜明的新城公共中心。</w:t>
      </w:r>
      <w:r>
        <w:rPr>
          <w:rFonts w:hint="eastAsia" w:ascii="仿宋_GB2312" w:hAnsi="仿宋_GB2312" w:eastAsia="仿宋_GB2312" w:cs="仿宋_GB2312"/>
          <w:color w:val="auto"/>
          <w:sz w:val="32"/>
          <w:szCs w:val="32"/>
          <w:highlight w:val="none"/>
          <w:lang w:eastAsia="zh-CN"/>
        </w:rPr>
        <w:t>（责任单位：区委宣传部、区文旅局、区规划资源局、永丰街道、车墩镇、新开发集团）</w:t>
      </w:r>
    </w:p>
    <w:p>
      <w:pPr>
        <w:keepNext w:val="0"/>
        <w:keepLines w:val="0"/>
        <w:pageBreakBefore w:val="0"/>
        <w:suppressAutoHyphens/>
        <w:kinsoku/>
        <w:wordWrap/>
        <w:topLinePunct w:val="0"/>
        <w:bidi w:val="0"/>
        <w:spacing w:line="580" w:lineRule="exact"/>
        <w:ind w:firstLine="640" w:firstLineChars="200"/>
        <w:textAlignment w:val="auto"/>
        <w:rPr>
          <w:rFonts w:hint="eastAsia"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二是完善影视全产业链布局。加大对科技含量高的龙头企业、后期特效制作企业、影视新业态企业的招商力度，</w:t>
      </w:r>
      <w:r>
        <w:rPr>
          <w:rFonts w:eastAsia="仿宋_GB2312"/>
          <w:color w:val="auto"/>
          <w:sz w:val="32"/>
          <w:szCs w:val="32"/>
          <w:highlight w:val="none"/>
        </w:rPr>
        <w:t>围绕高科技影视拍摄制作</w:t>
      </w:r>
      <w:r>
        <w:rPr>
          <w:rFonts w:hint="eastAsia" w:eastAsia="仿宋_GB2312"/>
          <w:color w:val="auto"/>
          <w:sz w:val="32"/>
          <w:szCs w:val="32"/>
          <w:highlight w:val="none"/>
        </w:rPr>
        <w:t>，</w:t>
      </w:r>
      <w:r>
        <w:rPr>
          <w:rFonts w:eastAsia="仿宋_GB2312"/>
          <w:color w:val="auto"/>
          <w:sz w:val="32"/>
          <w:szCs w:val="32"/>
          <w:highlight w:val="none"/>
        </w:rPr>
        <w:t>形成集前期创意、</w:t>
      </w:r>
      <w:r>
        <w:rPr>
          <w:rFonts w:hint="eastAsia" w:eastAsia="仿宋_GB2312"/>
          <w:color w:val="auto"/>
          <w:sz w:val="32"/>
          <w:szCs w:val="32"/>
          <w:highlight w:val="none"/>
        </w:rPr>
        <w:t>影视拍摄、</w:t>
      </w:r>
      <w:r>
        <w:rPr>
          <w:rFonts w:eastAsia="仿宋_GB2312"/>
          <w:color w:val="auto"/>
          <w:sz w:val="32"/>
          <w:szCs w:val="32"/>
          <w:highlight w:val="none"/>
        </w:rPr>
        <w:t>后期制作、宣发放映、衍生品开发等功能于一体的高科技影视产业集群</w:t>
      </w:r>
      <w:r>
        <w:rPr>
          <w:rFonts w:hint="eastAsia" w:eastAsia="仿宋_GB2312"/>
          <w:color w:val="auto"/>
          <w:sz w:val="32"/>
          <w:szCs w:val="32"/>
          <w:highlight w:val="none"/>
        </w:rPr>
        <w:t>。</w:t>
      </w:r>
      <w:r>
        <w:rPr>
          <w:rFonts w:hint="eastAsia" w:ascii="仿宋_GB2312" w:hAnsi="华文仿宋" w:eastAsia="仿宋_GB2312" w:cs="仿宋_GB2312"/>
          <w:color w:val="auto"/>
          <w:sz w:val="32"/>
          <w:szCs w:val="32"/>
          <w:highlight w:val="none"/>
        </w:rPr>
        <w:t>加快推进长三角国际影视中心、星空综艺影视制作基地、上海（车墩）高科技影视基地二期等大型高科技影视基地建设进度</w:t>
      </w:r>
      <w:r>
        <w:rPr>
          <w:rFonts w:hint="eastAsia" w:ascii="仿宋_GB2312" w:hAnsi="华文仿宋" w:eastAsia="仿宋_GB2312" w:cs="仿宋_GB2312"/>
          <w:color w:val="auto"/>
          <w:sz w:val="32"/>
          <w:szCs w:val="32"/>
          <w:highlight w:val="none"/>
          <w:lang w:eastAsia="zh-CN"/>
        </w:rPr>
        <w:t>，鼓励上海影视乐园、胜强影视基地</w:t>
      </w:r>
      <w:r>
        <w:rPr>
          <w:rFonts w:hint="eastAsia" w:ascii="仿宋_GB2312" w:hAnsi="华文仿宋" w:eastAsia="仿宋_GB2312" w:cs="仿宋_GB2312"/>
          <w:color w:val="auto"/>
          <w:sz w:val="32"/>
          <w:szCs w:val="32"/>
          <w:highlight w:val="none"/>
        </w:rPr>
        <w:t>、</w:t>
      </w:r>
      <w:r>
        <w:rPr>
          <w:rFonts w:hint="eastAsia" w:ascii="仿宋_GB2312" w:hAnsi="华文仿宋" w:eastAsia="仿宋_GB2312" w:cs="仿宋_GB2312"/>
          <w:color w:val="auto"/>
          <w:sz w:val="32"/>
          <w:szCs w:val="32"/>
          <w:highlight w:val="none"/>
          <w:lang w:eastAsia="zh-CN"/>
        </w:rPr>
        <w:t>九峰三泖影视基地等完善升级。</w:t>
      </w:r>
      <w:r>
        <w:rPr>
          <w:rFonts w:hint="eastAsia" w:ascii="仿宋_GB2312" w:hAnsi="华文仿宋" w:eastAsia="仿宋_GB2312" w:cs="仿宋_GB2312"/>
          <w:color w:val="auto"/>
          <w:sz w:val="32"/>
          <w:szCs w:val="32"/>
          <w:highlight w:val="none"/>
        </w:rPr>
        <w:t>探索建立影视金融、影视版权等影视创新服务体系，不断提升产业能级。</w:t>
      </w:r>
      <w:r>
        <w:rPr>
          <w:rFonts w:hint="eastAsia" w:ascii="仿宋_GB2312" w:hAnsi="仿宋_GB2312" w:eastAsia="仿宋_GB2312" w:cs="仿宋_GB2312"/>
          <w:color w:val="auto"/>
          <w:sz w:val="32"/>
          <w:szCs w:val="32"/>
          <w:highlight w:val="none"/>
          <w:lang w:eastAsia="zh-CN"/>
        </w:rPr>
        <w:t>（责任单位：区委宣传部、区文旅局、永丰街道、车墩镇、石湖荡镇）</w:t>
      </w:r>
    </w:p>
    <w:p>
      <w:pPr>
        <w:keepNext w:val="0"/>
        <w:keepLines w:val="0"/>
        <w:pageBreakBefore w:val="0"/>
        <w:widowControl/>
        <w:kinsoku/>
        <w:wordWrap/>
        <w:topLinePunct w:val="0"/>
        <w:bidi w:val="0"/>
        <w:spacing w:line="580" w:lineRule="exact"/>
        <w:ind w:firstLine="640" w:firstLineChars="200"/>
        <w:jc w:val="left"/>
        <w:textAlignment w:val="auto"/>
        <w:rPr>
          <w:rFonts w:hint="eastAsia" w:ascii="仿宋_GB2312" w:hAnsi="黑体" w:eastAsia="仿宋_GB2312"/>
          <w:b/>
          <w:bCs/>
          <w:color w:val="auto"/>
          <w:sz w:val="32"/>
          <w:szCs w:val="32"/>
          <w:highlight w:val="none"/>
          <w:lang w:eastAsia="zh-CN"/>
        </w:rPr>
      </w:pPr>
      <w:r>
        <w:rPr>
          <w:rFonts w:hint="eastAsia" w:ascii="仿宋_GB2312" w:hAnsi="华文仿宋" w:eastAsia="仿宋_GB2312" w:cs="仿宋_GB2312"/>
          <w:color w:val="auto"/>
          <w:sz w:val="32"/>
          <w:szCs w:val="32"/>
          <w:highlight w:val="none"/>
        </w:rPr>
        <w:t>三是优化影视产业营商环境。持续完善影视产业扶持政策，</w:t>
      </w:r>
      <w:r>
        <w:rPr>
          <w:rFonts w:hint="eastAsia" w:ascii="仿宋_GB2312" w:hAnsi="华文仿宋" w:eastAsia="仿宋_GB2312" w:cs="仿宋_GB2312"/>
          <w:color w:val="auto"/>
          <w:sz w:val="32"/>
          <w:szCs w:val="32"/>
          <w:highlight w:val="none"/>
        </w:rPr>
        <w:fldChar w:fldCharType="begin"/>
      </w:r>
      <w:r>
        <w:rPr>
          <w:rFonts w:hint="eastAsia" w:ascii="仿宋_GB2312" w:hAnsi="华文仿宋" w:eastAsia="仿宋_GB2312" w:cs="仿宋_GB2312"/>
          <w:color w:val="auto"/>
          <w:sz w:val="32"/>
          <w:szCs w:val="32"/>
          <w:highlight w:val="none"/>
        </w:rPr>
        <w:instrText xml:space="preserve"> HYPERLINK "http://www.baidu.com/link?url=D0BVUTG1cei-MO8qlKioBxpoMZuXnMeps9yaP9hvESJ5QMgDtLPMWmNVH0OOs9duy4GU0XMleyxXMxeytBCKVK" \t "/home/uos/Documents\\x/_blank" </w:instrText>
      </w:r>
      <w:r>
        <w:rPr>
          <w:rFonts w:hint="eastAsia" w:ascii="仿宋_GB2312" w:hAnsi="华文仿宋" w:eastAsia="仿宋_GB2312" w:cs="仿宋_GB2312"/>
          <w:color w:val="auto"/>
          <w:sz w:val="32"/>
          <w:szCs w:val="32"/>
          <w:highlight w:val="none"/>
        </w:rPr>
        <w:fldChar w:fldCharType="separate"/>
      </w:r>
      <w:r>
        <w:rPr>
          <w:rFonts w:hint="eastAsia" w:ascii="仿宋_GB2312" w:hAnsi="华文仿宋" w:eastAsia="仿宋_GB2312" w:cs="仿宋_GB2312"/>
          <w:color w:val="auto"/>
          <w:sz w:val="32"/>
          <w:szCs w:val="32"/>
          <w:highlight w:val="none"/>
        </w:rPr>
        <w:t>构建上海科技影都影视政策体系</w:t>
      </w:r>
      <w:r>
        <w:rPr>
          <w:rFonts w:hint="eastAsia" w:ascii="仿宋_GB2312" w:hAnsi="华文仿宋" w:eastAsia="仿宋_GB2312" w:cs="仿宋_GB2312"/>
          <w:color w:val="auto"/>
          <w:sz w:val="32"/>
          <w:szCs w:val="32"/>
          <w:highlight w:val="none"/>
        </w:rPr>
        <w:fldChar w:fldCharType="end"/>
      </w:r>
      <w:r>
        <w:rPr>
          <w:rFonts w:hint="eastAsia" w:ascii="仿宋_GB2312" w:hAnsi="华文仿宋" w:eastAsia="仿宋_GB2312" w:cs="仿宋_GB2312"/>
          <w:color w:val="auto"/>
          <w:sz w:val="32"/>
          <w:szCs w:val="32"/>
          <w:highlight w:val="none"/>
        </w:rPr>
        <w:t>。充分发挥影视版权服务中心松江工作站、上海科技影都影视协同创新中心等机构的职能，整合产教研各方资源，建立</w:t>
      </w:r>
      <w:r>
        <w:rPr>
          <w:rFonts w:hint="eastAsia" w:ascii="仿宋_GB2312" w:hAnsi="华文仿宋" w:eastAsia="仿宋_GB2312" w:cs="仿宋_GB2312"/>
          <w:color w:val="auto"/>
          <w:sz w:val="32"/>
          <w:szCs w:val="32"/>
          <w:highlight w:val="none"/>
          <w:lang w:eastAsia="zh-CN"/>
        </w:rPr>
        <w:t>常态</w:t>
      </w:r>
      <w:r>
        <w:rPr>
          <w:rFonts w:hint="eastAsia" w:ascii="仿宋_GB2312" w:hAnsi="华文仿宋" w:eastAsia="仿宋_GB2312" w:cs="仿宋_GB2312"/>
          <w:color w:val="auto"/>
          <w:sz w:val="32"/>
          <w:szCs w:val="32"/>
          <w:highlight w:val="none"/>
        </w:rPr>
        <w:t>长效影视配套服务机制和协拍联络机制。开展上海科技影都影视节系列活动，积极参与影视产业重要展会</w:t>
      </w:r>
      <w:r>
        <w:rPr>
          <w:rFonts w:hint="eastAsia" w:ascii="仿宋_GB2312" w:hAnsi="华文仿宋" w:eastAsia="仿宋_GB2312" w:cs="仿宋_GB2312"/>
          <w:color w:val="auto"/>
          <w:sz w:val="32"/>
          <w:szCs w:val="32"/>
          <w:highlight w:val="none"/>
          <w:lang w:eastAsia="zh-CN"/>
        </w:rPr>
        <w:t>、创投会等</w:t>
      </w:r>
      <w:r>
        <w:rPr>
          <w:rFonts w:hint="eastAsia" w:ascii="仿宋_GB2312" w:hAnsi="华文仿宋" w:eastAsia="仿宋_GB2312" w:cs="仿宋_GB2312"/>
          <w:color w:val="auto"/>
          <w:sz w:val="32"/>
          <w:szCs w:val="32"/>
          <w:highlight w:val="none"/>
        </w:rPr>
        <w:t>，鼓励影视企业聚焦主旋律作品、</w:t>
      </w:r>
      <w:r>
        <w:rPr>
          <w:rFonts w:hint="eastAsia" w:ascii="仿宋_GB2312" w:hAnsi="华文仿宋" w:eastAsia="仿宋_GB2312" w:cs="仿宋_GB2312"/>
          <w:color w:val="auto"/>
          <w:sz w:val="32"/>
          <w:szCs w:val="32"/>
          <w:highlight w:val="none"/>
          <w:lang w:eastAsia="zh-CN"/>
        </w:rPr>
        <w:t>正能量作品、</w:t>
      </w:r>
      <w:r>
        <w:rPr>
          <w:rFonts w:hint="eastAsia" w:ascii="仿宋_GB2312" w:hAnsi="华文仿宋" w:eastAsia="仿宋_GB2312" w:cs="仿宋_GB2312"/>
          <w:color w:val="auto"/>
          <w:sz w:val="32"/>
          <w:szCs w:val="32"/>
          <w:highlight w:val="none"/>
        </w:rPr>
        <w:t>上海题材、松江题材，带动标杆出品集聚，发挥仓城园区国家文化出口基地的优势，扩大上海科技影都影响力。</w:t>
      </w:r>
      <w:r>
        <w:rPr>
          <w:rFonts w:hint="eastAsia" w:ascii="仿宋_GB2312" w:hAnsi="仿宋_GB2312" w:eastAsia="仿宋_GB2312" w:cs="仿宋_GB2312"/>
          <w:color w:val="auto"/>
          <w:sz w:val="32"/>
          <w:szCs w:val="32"/>
          <w:highlight w:val="none"/>
          <w:lang w:eastAsia="zh-CN"/>
        </w:rPr>
        <w:t>（责任单位：区委宣传部、区文旅局、永丰街道、车墩镇）</w:t>
      </w:r>
    </w:p>
    <w:p>
      <w:pPr>
        <w:keepNext w:val="0"/>
        <w:keepLines w:val="0"/>
        <w:pageBreakBefore w:val="0"/>
        <w:kinsoku/>
        <w:wordWrap/>
        <w:overflowPunct w:val="0"/>
        <w:topLinePunct w:val="0"/>
        <w:autoSpaceDE w:val="0"/>
        <w:autoSpaceDN w:val="0"/>
        <w:bidi w:val="0"/>
        <w:adjustRightInd w:val="0"/>
        <w:snapToGrid w:val="0"/>
        <w:spacing w:line="580" w:lineRule="exact"/>
        <w:ind w:firstLine="619" w:firstLineChars="200"/>
        <w:jc w:val="left"/>
        <w:textAlignment w:val="auto"/>
        <w:rPr>
          <w:rFonts w:hint="eastAsia" w:ascii="楷体_GB2312" w:hAnsi="黑体" w:eastAsia="仿宋_GB2312"/>
          <w:bCs/>
          <w:color w:val="auto"/>
          <w:spacing w:val="-6"/>
          <w:sz w:val="32"/>
          <w:szCs w:val="32"/>
          <w:highlight w:val="none"/>
        </w:rPr>
      </w:pPr>
      <w:r>
        <w:rPr>
          <w:rFonts w:hint="eastAsia" w:ascii="仿宋_GB2312" w:hAnsi="黑体" w:eastAsia="仿宋_GB2312"/>
          <w:b/>
          <w:bCs/>
          <w:color w:val="auto"/>
          <w:spacing w:val="-6"/>
          <w:sz w:val="32"/>
          <w:szCs w:val="32"/>
          <w:highlight w:val="none"/>
        </w:rPr>
        <w:t>6.持续推进文旅产业发展</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聚焦新业态、新模式，引导全区文旅产业高质量发展。至2025年末</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全区旅游总收入突破200亿元，年均增长8.5%左右</w:t>
      </w:r>
      <w:r>
        <w:rPr>
          <w:rFonts w:hint="eastAsia" w:ascii="仿宋_GB2312" w:hAnsi="仿宋_GB2312" w:eastAsia="仿宋_GB2312" w:cs="仿宋_GB2312"/>
          <w:color w:val="auto"/>
          <w:sz w:val="32"/>
          <w:szCs w:val="32"/>
          <w:highlight w:val="none"/>
          <w:lang w:val="en" w:eastAsia="zh-CN"/>
        </w:rPr>
        <w:t>；全区</w:t>
      </w:r>
      <w:r>
        <w:rPr>
          <w:rFonts w:hint="eastAsia" w:ascii="仿宋_GB2312" w:hAnsi="仿宋_GB2312" w:eastAsia="仿宋_GB2312" w:cs="仿宋_GB2312"/>
          <w:color w:val="auto"/>
          <w:sz w:val="32"/>
          <w:szCs w:val="32"/>
          <w:highlight w:val="none"/>
          <w:lang w:val="en"/>
        </w:rPr>
        <w:t>旅游接待总人次达3065万，年均增长6.5%左右</w:t>
      </w:r>
      <w:r>
        <w:rPr>
          <w:rFonts w:hint="eastAsia" w:ascii="仿宋_GB2312" w:hAnsi="仿宋_GB2312" w:eastAsia="仿宋_GB2312" w:cs="仿宋_GB2312"/>
          <w:color w:val="auto"/>
          <w:sz w:val="32"/>
          <w:szCs w:val="32"/>
          <w:highlight w:val="none"/>
          <w:lang w:val="en" w:eastAsia="zh-CN"/>
        </w:rPr>
        <w:t>；</w:t>
      </w:r>
      <w:r>
        <w:rPr>
          <w:rFonts w:hint="eastAsia" w:ascii="仿宋_GB2312" w:hAnsi="仿宋" w:eastAsia="仿宋_GB2312"/>
          <w:color w:val="auto"/>
          <w:sz w:val="32"/>
          <w:szCs w:val="32"/>
          <w:highlight w:val="none"/>
        </w:rPr>
        <w:t>力争增加1-2家区级文创载体，1家市级文创载体。</w:t>
      </w:r>
    </w:p>
    <w:p>
      <w:pPr>
        <w:keepNext w:val="0"/>
        <w:keepLines w:val="0"/>
        <w:pageBreakBefore w:val="0"/>
        <w:kinsoku/>
        <w:wordWrap/>
        <w:topLinePunct w:val="0"/>
        <w:bidi w:val="0"/>
        <w:spacing w:line="580" w:lineRule="exact"/>
        <w:ind w:firstLine="640" w:firstLineChars="200"/>
        <w:textAlignment w:val="auto"/>
        <w:rPr>
          <w:rFonts w:hint="default"/>
          <w:color w:val="auto"/>
          <w:sz w:val="32"/>
          <w:szCs w:val="32"/>
          <w:highlight w:val="none"/>
          <w:lang w:val="en-US"/>
        </w:rPr>
      </w:pPr>
      <w:r>
        <w:rPr>
          <w:rFonts w:hint="eastAsia" w:ascii="仿宋_GB2312" w:hAnsi="仿宋_GB2312" w:eastAsia="仿宋_GB2312" w:cs="仿宋_GB2312"/>
          <w:color w:val="auto"/>
          <w:sz w:val="32"/>
          <w:szCs w:val="32"/>
          <w:highlight w:val="none"/>
        </w:rPr>
        <w:t>一是发展文旅产业新业态。推动“旅游+”战略，鼓励工业旅游、会展旅游、体育旅游、科普旅游、康体养老旅游、乡村旅游等旅游新业态发展。推动新技术与文化创意产业融合发展，支持影视、演艺、动漫、网络文化、创意设计、出版、艺术品交易、文化装备等重点领域创新发展。推动文创与农商体旅等产业深度融合，增强文创载体吸引效应。</w:t>
      </w:r>
      <w:r>
        <w:rPr>
          <w:rFonts w:hint="eastAsia" w:ascii="仿宋_GB2312" w:hAnsi="仿宋_GB2312" w:eastAsia="仿宋_GB2312" w:cs="仿宋_GB2312"/>
          <w:color w:val="auto"/>
          <w:sz w:val="32"/>
          <w:szCs w:val="32"/>
          <w:highlight w:val="none"/>
          <w:lang w:eastAsia="zh-CN"/>
        </w:rPr>
        <w:t>推进露营、研学等新业态发展，提升广富林郊野公园、松南郊野公园的服务能级与品质。（责任单位：区文旅局、区经委、区体育局、区科委、区民政局、区农业农村委、车墩镇、新城公司）</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widowControl/>
        <w:kinsoku/>
        <w:wordWrap/>
        <w:topLinePunct w:val="0"/>
        <w:bidi w:val="0"/>
        <w:spacing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olor w:val="auto"/>
          <w:sz w:val="32"/>
          <w:szCs w:val="32"/>
          <w:highlight w:val="none"/>
        </w:rPr>
        <w:t>二是加快文旅产业数字化。鼓励开发建设元宇宙、NFT数字艺术品、沉浸式演艺等数字文创新领域的创新型、服务型、流量型文创项目。鼓励文化产业技术服务与展示、数字资源共享、产品信息发布、艺术品交易等文化服务平台建设。鼓励智慧文旅场馆、文旅数字服务平台等在线文旅项目开发建设。</w:t>
      </w:r>
      <w:r>
        <w:rPr>
          <w:rFonts w:hint="eastAsia" w:ascii="仿宋_GB2312" w:hAnsi="仿宋_GB2312" w:eastAsia="仿宋_GB2312" w:cs="仿宋_GB2312"/>
          <w:color w:val="auto"/>
          <w:sz w:val="32"/>
          <w:szCs w:val="32"/>
          <w:highlight w:val="none"/>
          <w:lang w:eastAsia="zh-CN"/>
        </w:rPr>
        <w:t>（责任单位：区文旅局、区经委、区科委）</w:t>
      </w:r>
    </w:p>
    <w:p>
      <w:pPr>
        <w:keepNext w:val="0"/>
        <w:keepLines w:val="0"/>
        <w:pageBreakBefore w:val="0"/>
        <w:widowControl/>
        <w:kinsoku/>
        <w:wordWrap/>
        <w:topLinePunct w:val="0"/>
        <w:bidi w:val="0"/>
        <w:spacing w:line="580" w:lineRule="exact"/>
        <w:ind w:firstLine="640" w:firstLineChars="200"/>
        <w:jc w:val="left"/>
        <w:textAlignment w:val="auto"/>
        <w:rPr>
          <w:color w:val="auto"/>
          <w:sz w:val="32"/>
          <w:szCs w:val="32"/>
          <w:highlight w:val="none"/>
        </w:rPr>
      </w:pPr>
      <w:r>
        <w:rPr>
          <w:rFonts w:hint="eastAsia" w:ascii="仿宋_GB2312" w:hAnsi="仿宋" w:eastAsia="仿宋_GB2312"/>
          <w:color w:val="auto"/>
          <w:sz w:val="32"/>
          <w:szCs w:val="32"/>
          <w:highlight w:val="none"/>
        </w:rPr>
        <w:t>三是加快文旅产业载体建设。加快认定一批区级文创园区、楼宇、空间，充分发挥示范引领作用，带动区域文创产业发展。推进叁零·SHANGHAI文化创意产业园、仓城影视文化产业园、创异工房、时尚谷创意园等市级文创园区创新发展，提升园区服务能级。加快云间粮仓、九里工坊、袜子新弄、云堡未来市、国稷手工艺产业博览园、清控人居、临港佘山文化绿洲等新兴文创园区培育，推动园区转型升级。</w:t>
      </w:r>
      <w:r>
        <w:rPr>
          <w:rFonts w:hint="eastAsia" w:ascii="仿宋_GB2312" w:hAnsi="仿宋_GB2312" w:eastAsia="仿宋_GB2312" w:cs="仿宋_GB2312"/>
          <w:color w:val="auto"/>
          <w:sz w:val="32"/>
          <w:szCs w:val="32"/>
          <w:highlight w:val="none"/>
          <w:lang w:eastAsia="zh-CN"/>
        </w:rPr>
        <w:t>（责任单位：区文创办、区文旅局、相关街镇、经开区）</w:t>
      </w:r>
    </w:p>
    <w:p>
      <w:pPr>
        <w:keepNext w:val="0"/>
        <w:keepLines w:val="0"/>
        <w:pageBreakBefore w:val="0"/>
        <w:widowControl/>
        <w:kinsoku/>
        <w:wordWrap/>
        <w:topLinePunct w:val="0"/>
        <w:bidi w:val="0"/>
        <w:spacing w:line="580" w:lineRule="exact"/>
        <w:ind w:firstLine="640" w:firstLineChars="200"/>
        <w:jc w:val="left"/>
        <w:textAlignment w:val="auto"/>
        <w:rPr>
          <w:color w:val="auto"/>
          <w:sz w:val="32"/>
          <w:szCs w:val="32"/>
          <w:highlight w:val="none"/>
        </w:rPr>
      </w:pPr>
      <w:r>
        <w:rPr>
          <w:rFonts w:hint="eastAsia" w:ascii="仿宋_GB2312" w:eastAsia="仿宋_GB2312"/>
          <w:color w:val="auto"/>
          <w:sz w:val="32"/>
          <w:szCs w:val="32"/>
          <w:highlight w:val="none"/>
        </w:rPr>
        <w:t>四是加快文旅创意品牌培育。推动各街镇（园区）依托地域资源禀赋，积极打造园区、楼宇、街区、小镇等特色文旅空间品牌。鼓励七猫、钟书、扬盛、左袋、淘米等重点文创企业转型升级，提升知名度。举办文旅纪念品创意设计大赛，鼓励开发有特色的文旅产品。深入挖掘松江优秀历史建筑、工业文化遗存、重要历史遗迹等历史、艺术和文化价值，打造各具特色的网红新地标。</w:t>
      </w:r>
      <w:r>
        <w:rPr>
          <w:rFonts w:hint="eastAsia" w:ascii="仿宋_GB2312" w:hAnsi="仿宋_GB2312" w:eastAsia="仿宋_GB2312" w:cs="仿宋_GB2312"/>
          <w:color w:val="auto"/>
          <w:sz w:val="32"/>
          <w:szCs w:val="32"/>
          <w:highlight w:val="none"/>
          <w:lang w:eastAsia="zh-CN"/>
        </w:rPr>
        <w:t>（责任单位：区文创办、区文旅局、相关街镇、经开区）</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hint="eastAsia" w:ascii="楷体_GB2312" w:hAnsi="黑体" w:eastAsia="楷体_GB2312"/>
          <w:bCs/>
          <w:color w:val="auto"/>
          <w:sz w:val="32"/>
          <w:szCs w:val="32"/>
          <w:highlight w:val="none"/>
        </w:rPr>
      </w:pPr>
      <w:r>
        <w:rPr>
          <w:rFonts w:hint="eastAsia" w:ascii="仿宋_GB2312" w:hAnsi="黑体" w:eastAsia="仿宋_GB2312"/>
          <w:b/>
          <w:bCs/>
          <w:color w:val="auto"/>
          <w:sz w:val="32"/>
          <w:szCs w:val="32"/>
          <w:highlight w:val="none"/>
        </w:rPr>
        <w:t>7.持续推进</w:t>
      </w:r>
      <w:r>
        <w:rPr>
          <w:rFonts w:hint="eastAsia" w:ascii="仿宋_GB2312" w:hAnsi="黑体" w:eastAsia="仿宋_GB2312"/>
          <w:b/>
          <w:bCs/>
          <w:color w:val="auto"/>
          <w:sz w:val="32"/>
          <w:szCs w:val="32"/>
          <w:highlight w:val="none"/>
          <w:lang w:eastAsia="zh-CN"/>
        </w:rPr>
        <w:t>人文松江</w:t>
      </w:r>
      <w:r>
        <w:rPr>
          <w:rFonts w:hint="eastAsia" w:ascii="仿宋_GB2312" w:hAnsi="黑体" w:eastAsia="仿宋_GB2312"/>
          <w:b/>
          <w:bCs/>
          <w:color w:val="auto"/>
          <w:sz w:val="32"/>
          <w:szCs w:val="32"/>
          <w:highlight w:val="none"/>
        </w:rPr>
        <w:t>精品创作</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黑体" w:eastAsia="仿宋_GB2312"/>
          <w:bCs/>
          <w:color w:val="auto"/>
          <w:sz w:val="32"/>
          <w:szCs w:val="32"/>
          <w:highlight w:val="none"/>
        </w:rPr>
        <w:t>坚持与时代同步伐、以人民为中心、以精品奉献人民、用明德引领风尚，</w:t>
      </w:r>
      <w:r>
        <w:rPr>
          <w:rFonts w:hint="eastAsia" w:ascii="仿宋_GB2312" w:hAnsi="黑体" w:eastAsia="仿宋_GB2312"/>
          <w:bCs/>
          <w:color w:val="auto"/>
          <w:sz w:val="32"/>
          <w:szCs w:val="32"/>
          <w:highlight w:val="none"/>
          <w:lang w:eastAsia="zh-CN"/>
        </w:rPr>
        <w:t>聚焦热点重点，</w:t>
      </w:r>
      <w:r>
        <w:rPr>
          <w:rFonts w:hint="eastAsia" w:ascii="仿宋_GB2312" w:hAnsi="黑体" w:eastAsia="仿宋_GB2312"/>
          <w:bCs/>
          <w:color w:val="auto"/>
          <w:sz w:val="32"/>
          <w:szCs w:val="32"/>
          <w:highlight w:val="none"/>
        </w:rPr>
        <w:t>推出一批反映伟大时代、反映火热生活、无愧于时代和人民的精品佳作</w:t>
      </w:r>
      <w:r>
        <w:rPr>
          <w:rFonts w:hint="eastAsia" w:ascii="仿宋_GB2312" w:hAnsi="黑体" w:eastAsia="仿宋_GB2312"/>
          <w:bCs/>
          <w:color w:val="auto"/>
          <w:sz w:val="32"/>
          <w:szCs w:val="32"/>
          <w:highlight w:val="none"/>
          <w:lang w:eastAsia="zh-CN"/>
        </w:rPr>
        <w:t>。</w:t>
      </w:r>
    </w:p>
    <w:p>
      <w:pPr>
        <w:keepNext w:val="0"/>
        <w:keepLines w:val="0"/>
        <w:pageBreakBefore w:val="0"/>
        <w:widowControl/>
        <w:kinsoku/>
        <w:wordWrap/>
        <w:topLinePunct w:val="0"/>
        <w:bidi w:val="0"/>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是实施文艺精品创作工程。把握当下时代精神，紧扣学习贯彻党的二十大精神等重大主题，抓好重大现实题材、爱国主义题材、重大革命和历史题材的创作。加强对松江历史文化和“科创、人文、生态”现代化新松江生动实践的提炼与推介，以“大美云间”接地创作活动为抓手，打造一批能充分凸显松江文化底蕴、展现松江发展成果、体现松江精神的精品力作。强化文艺创作激励，恢复云间文学艺术奖。</w:t>
      </w:r>
      <w:r>
        <w:rPr>
          <w:rFonts w:hint="eastAsia" w:ascii="仿宋_GB2312" w:hAnsi="仿宋_GB2312" w:eastAsia="仿宋_GB2312" w:cs="仿宋_GB2312"/>
          <w:color w:val="auto"/>
          <w:sz w:val="32"/>
          <w:szCs w:val="32"/>
          <w:highlight w:val="none"/>
          <w:lang w:eastAsia="zh-CN"/>
        </w:rPr>
        <w:t>（责任单位：区委宣传部、区文旅局、区文联）</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是加强特色主题书籍编撰。完成“一典六史”全部书籍的编撰和出版工作。持续做好“人文松江研究丛书”“人文松江创作丛书”的编撰工作，整理出版《松江史话》《G60科创走廊发展简史》《松江影视产业发展简史》《老报纸里的松江》《唐诗宋词元曲话松江》和报告文学集《G60科创走廊》《现代松江名人文选》等一批反映松江地方文化的精品力作。推进松江古籍文献整理研究，论证、启动《松江历代文史典籍100种》影印出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围绕松江建府750周年（2027年），以松江府城历史文化为重点，持续深化对云间诗派、云间词派、云间曲派、松江书派、松江画派的名家、名作研究。整理出版《俞粟庐师友信札》《云间</w:t>
      </w:r>
      <w:r>
        <w:rPr>
          <w:rFonts w:ascii="仿宋_GB2312" w:hAnsi="仿宋_GB2312" w:eastAsia="仿宋_GB2312" w:cs="仿宋_GB2312"/>
          <w:color w:val="auto"/>
          <w:sz w:val="32"/>
          <w:szCs w:val="32"/>
          <w:highlight w:val="none"/>
        </w:rPr>
        <w:t>张氏族谱</w:t>
      </w:r>
      <w:r>
        <w:rPr>
          <w:rFonts w:hint="eastAsia" w:ascii="仿宋_GB2312" w:hAnsi="仿宋_GB2312" w:eastAsia="仿宋_GB2312" w:cs="仿宋_GB2312"/>
          <w:color w:val="auto"/>
          <w:sz w:val="32"/>
          <w:szCs w:val="32"/>
          <w:highlight w:val="none"/>
        </w:rPr>
        <w:t>》等一批松江先贤专著和专题人物传记，整理出版松江现存首部地方诗歌总集《松风余韵》。</w:t>
      </w:r>
      <w:r>
        <w:rPr>
          <w:rFonts w:hint="eastAsia" w:ascii="仿宋_GB2312" w:hAnsi="仿宋_GB2312" w:eastAsia="仿宋_GB2312" w:cs="仿宋_GB2312"/>
          <w:color w:val="auto"/>
          <w:sz w:val="32"/>
          <w:szCs w:val="32"/>
          <w:highlight w:val="none"/>
          <w:lang w:eastAsia="zh-CN"/>
        </w:rPr>
        <w:t>（责任单位：区委宣传部、区文旅局、区文联）</w:t>
      </w:r>
    </w:p>
    <w:p>
      <w:pPr>
        <w:keepNext w:val="0"/>
        <w:keepLines w:val="0"/>
        <w:pageBreakBefore w:val="0"/>
        <w:kinsoku/>
        <w:wordWrap/>
        <w:topLinePunct w:val="0"/>
        <w:bidi w:val="0"/>
        <w:spacing w:line="580" w:lineRule="exact"/>
        <w:ind w:firstLine="640" w:firstLineChars="200"/>
        <w:textAlignment w:val="auto"/>
        <w:rPr>
          <w:rFonts w:hint="eastAsia" w:eastAsia="仿宋_GB2312"/>
          <w:color w:val="auto"/>
          <w:highlight w:val="none"/>
        </w:rPr>
      </w:pPr>
      <w:r>
        <w:rPr>
          <w:rFonts w:hint="eastAsia" w:ascii="仿宋_GB2312" w:hAnsi="仿宋_GB2312" w:eastAsia="仿宋_GB2312" w:cs="仿宋_GB2312"/>
          <w:color w:val="auto"/>
          <w:sz w:val="32"/>
          <w:szCs w:val="32"/>
          <w:highlight w:val="none"/>
        </w:rPr>
        <w:t>三是擦亮江南文化品牌。深化与上海市文联、华东师范大学、上海戏剧学院的合作，做强做实江南文化创作基地、研究基地和展示基地。</w:t>
      </w:r>
      <w:r>
        <w:rPr>
          <w:rFonts w:hint="eastAsia" w:ascii="仿宋_GB2312" w:hAnsi="仿宋_GB2312" w:eastAsia="仿宋_GB2312" w:cs="仿宋_GB2312"/>
          <w:bCs/>
          <w:color w:val="auto"/>
          <w:sz w:val="32"/>
          <w:szCs w:val="32"/>
          <w:highlight w:val="none"/>
        </w:rPr>
        <w:t>挖掘松江作为</w:t>
      </w:r>
      <w:r>
        <w:rPr>
          <w:rFonts w:ascii="仿宋_GB2312" w:hAnsi="仿宋_GB2312" w:eastAsia="仿宋_GB2312" w:cs="仿宋_GB2312"/>
          <w:bCs/>
          <w:color w:val="auto"/>
          <w:sz w:val="32"/>
          <w:szCs w:val="32"/>
          <w:highlight w:val="none"/>
        </w:rPr>
        <w:t>江南八大府</w:t>
      </w:r>
      <w:r>
        <w:rPr>
          <w:rFonts w:hint="eastAsia" w:ascii="仿宋_GB2312" w:hAnsi="仿宋_GB2312" w:eastAsia="仿宋_GB2312" w:cs="仿宋_GB2312"/>
          <w:bCs/>
          <w:color w:val="auto"/>
          <w:sz w:val="32"/>
          <w:szCs w:val="32"/>
          <w:highlight w:val="none"/>
        </w:rPr>
        <w:t>之一的文化内涵</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推进</w:t>
      </w:r>
      <w:r>
        <w:rPr>
          <w:rFonts w:hint="eastAsia" w:ascii="仿宋_GB2312" w:hAnsi="仿宋_GB2312" w:eastAsia="仿宋_GB2312" w:cs="仿宋_GB2312"/>
          <w:color w:val="auto"/>
          <w:sz w:val="32"/>
          <w:szCs w:val="32"/>
          <w:highlight w:val="none"/>
        </w:rPr>
        <w:t>松江府代表性人物的目的地建设，推进文赋明本等代表性作品的善本复制，</w:t>
      </w:r>
      <w:r>
        <w:rPr>
          <w:rFonts w:hint="eastAsia" w:ascii="仿宋_GB2312" w:hAnsi="仿宋_GB2312" w:eastAsia="仿宋_GB2312" w:cs="仿宋_GB2312"/>
          <w:color w:val="auto"/>
          <w:sz w:val="32"/>
          <w:szCs w:val="32"/>
          <w:highlight w:val="none"/>
          <w:lang w:eastAsia="zh-CN"/>
        </w:rPr>
        <w:t>凸显</w:t>
      </w:r>
      <w:r>
        <w:rPr>
          <w:rFonts w:hint="eastAsia" w:ascii="仿宋_GB2312" w:hAnsi="仿宋_GB2312" w:eastAsia="仿宋_GB2312" w:cs="仿宋_GB2312"/>
          <w:color w:val="auto"/>
          <w:sz w:val="32"/>
          <w:szCs w:val="32"/>
          <w:highlight w:val="none"/>
        </w:rPr>
        <w:t>“江南好，胜赏在云间”。挖掘松江民俗民风、名人名作、历史名胜等方面的丰厚文化底蕴，举办江南手作大会、江南昆曲大会、江南创意大会，</w:t>
      </w:r>
      <w:r>
        <w:rPr>
          <w:rFonts w:ascii="仿宋_GB2312" w:hAnsi="仿宋_GB2312" w:eastAsia="仿宋_GB2312" w:cs="仿宋_GB2312"/>
          <w:bCs/>
          <w:color w:val="auto"/>
          <w:sz w:val="32"/>
          <w:szCs w:val="32"/>
          <w:highlight w:val="none"/>
        </w:rPr>
        <w:t>着眼传统优秀文化的创新性发展和创造性转换</w:t>
      </w:r>
      <w:r>
        <w:rPr>
          <w:rFonts w:hint="eastAsia" w:ascii="仿宋_GB2312" w:hAnsi="仿宋_GB2312" w:eastAsia="仿宋_GB2312" w:cs="仿宋_GB2312"/>
          <w:bCs/>
          <w:color w:val="auto"/>
          <w:sz w:val="32"/>
          <w:szCs w:val="32"/>
          <w:highlight w:val="none"/>
        </w:rPr>
        <w:t>，凸显</w:t>
      </w:r>
      <w:r>
        <w:rPr>
          <w:rFonts w:ascii="仿宋_GB2312" w:hAnsi="仿宋_GB2312" w:eastAsia="仿宋_GB2312" w:cs="仿宋_GB2312"/>
          <w:bCs/>
          <w:color w:val="auto"/>
          <w:sz w:val="32"/>
          <w:szCs w:val="32"/>
          <w:highlight w:val="none"/>
        </w:rPr>
        <w:t>松江新城江南气质。</w:t>
      </w:r>
      <w:r>
        <w:rPr>
          <w:rFonts w:hint="eastAsia" w:ascii="仿宋_GB2312" w:hAnsi="仿宋_GB2312" w:eastAsia="仿宋_GB2312" w:cs="仿宋_GB2312"/>
          <w:color w:val="auto"/>
          <w:sz w:val="32"/>
          <w:szCs w:val="32"/>
          <w:highlight w:val="none"/>
          <w:lang w:eastAsia="zh-CN"/>
        </w:rPr>
        <w:t>（责任单位：区委宣传部、区文旅局）</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四是加强主题戏剧创作。</w:t>
      </w:r>
      <w:r>
        <w:rPr>
          <w:rFonts w:hint="eastAsia" w:ascii="仿宋_GB2312" w:hAnsi="仿宋_GB2312" w:eastAsia="仿宋_GB2312" w:cs="仿宋_GB2312"/>
          <w:bCs/>
          <w:color w:val="auto"/>
          <w:sz w:val="32"/>
          <w:szCs w:val="32"/>
          <w:highlight w:val="none"/>
          <w:lang w:eastAsia="zh-CN"/>
        </w:rPr>
        <w:t>深化戏剧之乡建设，强化一镇一品，</w:t>
      </w:r>
      <w:r>
        <w:rPr>
          <w:rFonts w:hint="eastAsia" w:ascii="仿宋_GB2312" w:hAnsi="仿宋_GB2312" w:eastAsia="仿宋_GB2312" w:cs="仿宋_GB2312"/>
          <w:bCs/>
          <w:color w:val="auto"/>
          <w:sz w:val="32"/>
          <w:szCs w:val="32"/>
          <w:highlight w:val="none"/>
          <w:lang w:val="en-US" w:eastAsia="zh-CN"/>
        </w:rPr>
        <w:t>以精品创作为核心，整合戏剧创作、研究资源，深入打造凸显时代精神，独具松江特色的戏剧孵化基地。</w:t>
      </w:r>
      <w:r>
        <w:rPr>
          <w:rFonts w:hint="eastAsia" w:ascii="仿宋_GB2312" w:hAnsi="仿宋_GB2312" w:eastAsia="仿宋_GB2312" w:cs="仿宋_GB2312"/>
          <w:color w:val="auto"/>
          <w:sz w:val="32"/>
          <w:szCs w:val="32"/>
          <w:highlight w:val="none"/>
        </w:rPr>
        <w:t>挖掘松江历史人文资源，推出《陆机》《春申君》《陈子龙》《马相伯》《史量才》等松江历史名人题材系列戏剧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聚焦当代松江发展生动实践，推出《请打开你窗前的那盏灯》《公鸡抗疫》《母与子》《G60青春派》《陈永康》等松江现代人文题材系列戏剧。</w:t>
      </w:r>
      <w:r>
        <w:rPr>
          <w:rFonts w:hint="eastAsia" w:ascii="仿宋_GB2312" w:hAnsi="仿宋_GB2312" w:eastAsia="仿宋_GB2312" w:cs="仿宋_GB2312"/>
          <w:color w:val="auto"/>
          <w:sz w:val="32"/>
          <w:szCs w:val="32"/>
          <w:highlight w:val="none"/>
          <w:lang w:val="en-US" w:eastAsia="zh-CN"/>
        </w:rPr>
        <w:t>点校出版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松江古典戏曲剧本集成》，</w:t>
      </w:r>
      <w:r>
        <w:rPr>
          <w:rFonts w:hint="eastAsia" w:ascii="仿宋_GB2312" w:hAnsi="仿宋_GB2312" w:eastAsia="仿宋_GB2312" w:cs="仿宋_GB2312"/>
          <w:color w:val="auto"/>
          <w:sz w:val="32"/>
          <w:szCs w:val="32"/>
          <w:highlight w:val="none"/>
        </w:rPr>
        <w:t>开展松江优秀剧目录音、录像工作。推进“上海根故事工厂”建设，创作筹拍百集《松江历代名贤故事》系列短片。</w:t>
      </w:r>
      <w:r>
        <w:rPr>
          <w:rFonts w:hint="eastAsia" w:ascii="仿宋_GB2312" w:hAnsi="仿宋_GB2312" w:eastAsia="仿宋_GB2312" w:cs="仿宋_GB2312"/>
          <w:color w:val="auto"/>
          <w:sz w:val="32"/>
          <w:szCs w:val="32"/>
          <w:highlight w:val="none"/>
          <w:lang w:eastAsia="zh-CN"/>
        </w:rPr>
        <w:t>（责任单位：区委宣传部、区文旅局、区文联、相关街镇）</w:t>
      </w:r>
    </w:p>
    <w:p>
      <w:pPr>
        <w:keepNext w:val="0"/>
        <w:keepLines w:val="0"/>
        <w:pageBreakBefore w:val="0"/>
        <w:kinsoku/>
        <w:wordWrap/>
        <w:overflowPunct w:val="0"/>
        <w:topLinePunct w:val="0"/>
        <w:autoSpaceDE w:val="0"/>
        <w:autoSpaceDN w:val="0"/>
        <w:bidi w:val="0"/>
        <w:adjustRightInd w:val="0"/>
        <w:snapToGrid w:val="0"/>
        <w:spacing w:line="580" w:lineRule="exact"/>
        <w:jc w:val="left"/>
        <w:textAlignment w:val="auto"/>
        <w:rPr>
          <w:rFonts w:hint="eastAsia"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 xml:space="preserve">    8.持续提升公共服务水平</w:t>
      </w:r>
    </w:p>
    <w:p>
      <w:pPr>
        <w:keepNext w:val="0"/>
        <w:keepLines w:val="0"/>
        <w:pageBreakBefore w:val="0"/>
        <w:kinsoku/>
        <w:wordWrap/>
        <w:topLinePunct w:val="0"/>
        <w:bidi w:val="0"/>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聚焦</w:t>
      </w:r>
      <w:r>
        <w:rPr>
          <w:rFonts w:hint="eastAsia" w:eastAsia="仿宋_GB2312" w:cs="仿宋_GB2312"/>
          <w:color w:val="auto"/>
          <w:w w:val="100"/>
          <w:sz w:val="32"/>
          <w:szCs w:val="32"/>
          <w:highlight w:val="none"/>
          <w:lang w:eastAsia="zh-CN"/>
        </w:rPr>
        <w:t>“服务目标均等化、供给主体多元化、运行机制专业化、公共服务效能化、管理体系制度化”要求，结合美丽街区建设工作，提升人文松江环境品质，</w:t>
      </w:r>
      <w:r>
        <w:rPr>
          <w:rFonts w:hint="eastAsia" w:ascii="仿宋_GB2312" w:hAnsi="仿宋_GB2312" w:eastAsia="仿宋_GB2312" w:cs="仿宋_GB2312"/>
          <w:color w:val="auto"/>
          <w:sz w:val="32"/>
          <w:szCs w:val="32"/>
          <w:highlight w:val="none"/>
          <w:lang w:eastAsia="zh-CN"/>
        </w:rPr>
        <w:t>深化</w:t>
      </w:r>
      <w:r>
        <w:rPr>
          <w:rFonts w:hint="eastAsia" w:ascii="仿宋_GB2312" w:hAnsi="仿宋_GB2312" w:eastAsia="仿宋_GB2312" w:cs="仿宋_GB2312"/>
          <w:color w:val="auto"/>
          <w:sz w:val="32"/>
          <w:szCs w:val="32"/>
          <w:highlight w:val="none"/>
          <w:lang w:val="en-US" w:eastAsia="zh-CN"/>
        </w:rPr>
        <w:t>15分钟文化服务圈建设，加强公共服务设施建设谋局布点，开展公共文化活动，丰富市民群众文化生活。</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提升公共文化设施建设和服务水平。持续完善社区文化活动中心建设，推进永丰街道、广富林街道、佘山镇、车墩镇和南部新城社区文化活动中心新建工程，提升泗泾大居、佘北大居、车墩大居社区文化活中心分中心功能建设，满足群众基本文化需求。完善基层综合性文化</w:t>
      </w:r>
      <w:r>
        <w:rPr>
          <w:rFonts w:hint="eastAsia" w:ascii="仿宋_GB2312" w:hAnsi="仿宋_GB2312" w:eastAsia="仿宋_GB2312" w:cs="仿宋_GB2312"/>
          <w:color w:val="auto"/>
          <w:sz w:val="32"/>
          <w:szCs w:val="32"/>
          <w:highlight w:val="none"/>
          <w:lang w:eastAsia="zh-CN"/>
        </w:rPr>
        <w:t>活动</w:t>
      </w:r>
      <w:r>
        <w:rPr>
          <w:rFonts w:hint="eastAsia" w:ascii="仿宋_GB2312" w:hAnsi="仿宋_GB2312" w:eastAsia="仿宋_GB2312" w:cs="仿宋_GB2312"/>
          <w:color w:val="auto"/>
          <w:sz w:val="32"/>
          <w:szCs w:val="32"/>
          <w:highlight w:val="none"/>
        </w:rPr>
        <w:t>中心“星级”管理，整合公共文化资源，提升“文化网格”服务功能，加强基层公共文化服务设施利用效能。深化文旅融合发展，积极打造“可进入、可触摸、可体验、可分享”的文旅公共服务功能融合新模式。</w:t>
      </w:r>
      <w:r>
        <w:rPr>
          <w:rFonts w:hint="eastAsia" w:ascii="仿宋_GB2312" w:hAnsi="仿宋_GB2312" w:eastAsia="仿宋_GB2312" w:cs="仿宋_GB2312"/>
          <w:color w:val="auto"/>
          <w:sz w:val="32"/>
          <w:szCs w:val="32"/>
          <w:highlight w:val="none"/>
          <w:lang w:eastAsia="zh-CN"/>
        </w:rPr>
        <w:t>结合美丽街区建设工作，持续以高质量标准，</w:t>
      </w:r>
      <w:r>
        <w:rPr>
          <w:rFonts w:hint="eastAsia" w:ascii="仿宋_GB2312" w:eastAsia="仿宋_GB2312" w:cs="仿宋_GB2312"/>
          <w:color w:val="auto"/>
          <w:sz w:val="32"/>
          <w:szCs w:val="32"/>
          <w:highlight w:val="none"/>
        </w:rPr>
        <w:t>引领高品质生活</w:t>
      </w:r>
      <w:r>
        <w:rPr>
          <w:rFonts w:hint="eastAsia" w:ascii="仿宋_GB2312" w:eastAsia="仿宋_GB2312" w:cs="仿宋_GB2312"/>
          <w:color w:val="auto"/>
          <w:sz w:val="32"/>
          <w:szCs w:val="32"/>
          <w:highlight w:val="none"/>
          <w:lang w:eastAsia="zh-CN"/>
        </w:rPr>
        <w:t>，推进</w:t>
      </w:r>
      <w:r>
        <w:rPr>
          <w:rFonts w:hint="eastAsia" w:ascii="仿宋_GB2312" w:hAnsi="仿宋_GB2312" w:eastAsia="仿宋_GB2312" w:cs="仿宋_GB2312"/>
          <w:color w:val="auto"/>
          <w:sz w:val="32"/>
          <w:szCs w:val="32"/>
          <w:highlight w:val="none"/>
          <w:lang w:eastAsia="zh-CN"/>
        </w:rPr>
        <w:t>人民路美丽街区改造提升工程。（责任单位：区文旅局、区绿化市容局、相关街镇）</w:t>
      </w:r>
    </w:p>
    <w:p>
      <w:pPr>
        <w:keepNext w:val="0"/>
        <w:keepLines w:val="0"/>
        <w:pageBreakBefore w:val="0"/>
        <w:kinsoku/>
        <w:wordWrap/>
        <w:topLinePunct w:val="0"/>
        <w:bidi w:val="0"/>
        <w:spacing w:line="580" w:lineRule="exact"/>
        <w:ind w:firstLine="640" w:firstLineChars="200"/>
        <w:textAlignment w:val="auto"/>
        <w:rPr>
          <w:rFonts w:ascii="仿宋_GB2312" w:hAns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二是广泛开展群众性文化活动。依托“我们的舞台我们唱”、“百姓戏台”等活动形式，在重大节假日开展传统文化资源和地方特色文化活动，推动文化艺术进校园、进企业、进社区、进商圈、进景区。持续创新实施“万千百”公共文化配送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开展“菜单式”、“订单式”服务</w:t>
      </w:r>
      <w:r>
        <w:rPr>
          <w:rFonts w:hint="eastAsia" w:ascii="仿宋_GB2312" w:hAnsi="仿宋_GB2312" w:eastAsia="仿宋_GB2312" w:cs="仿宋_GB2312"/>
          <w:color w:val="auto"/>
          <w:sz w:val="32"/>
          <w:szCs w:val="32"/>
          <w:highlight w:val="none"/>
          <w:lang w:eastAsia="zh-CN"/>
        </w:rPr>
        <w:t>，加大浦南地区公共文化配送力度，不断提高配送精准度。</w:t>
      </w:r>
      <w:r>
        <w:rPr>
          <w:rFonts w:hint="eastAsia" w:ascii="仿宋_GB2312" w:hAnsi="仿宋_GB2312" w:eastAsia="仿宋_GB2312" w:cs="仿宋_GB2312"/>
          <w:color w:val="auto"/>
          <w:sz w:val="32"/>
          <w:szCs w:val="32"/>
          <w:highlight w:val="none"/>
        </w:rPr>
        <w:t>以人文松江为主题，</w:t>
      </w:r>
      <w:r>
        <w:rPr>
          <w:rFonts w:hint="eastAsia" w:ascii="仿宋_GB2312" w:hAnsi="仿宋_GB2312" w:eastAsia="仿宋_GB2312" w:cs="仿宋_GB2312"/>
          <w:color w:val="auto"/>
          <w:sz w:val="32"/>
          <w:szCs w:val="32"/>
          <w:highlight w:val="none"/>
          <w:lang w:eastAsia="zh-CN"/>
        </w:rPr>
        <w:t>举办“云间轻音”驻点展演和各类展览展示活动。</w:t>
      </w:r>
      <w:r>
        <w:rPr>
          <w:rFonts w:hint="eastAsia" w:ascii="仿宋_GB2312" w:hAnsi="仿宋_GB2312" w:eastAsia="仿宋_GB2312" w:cs="仿宋_GB2312"/>
          <w:color w:val="auto"/>
          <w:sz w:val="32"/>
          <w:szCs w:val="32"/>
          <w:highlight w:val="none"/>
        </w:rPr>
        <w:t>开展上海朗诵艺术节、市民文化节系列活动。转型升级“百姓明星”品牌活动，积极探索创新评选活动新模式。建立群众文化团队考核评定制度，搭建群众文化展演展示等交流平台，鼓励群众文化团队走出去，积极参与文化交流。</w:t>
      </w:r>
      <w:r>
        <w:rPr>
          <w:rFonts w:hint="eastAsia" w:ascii="仿宋_GB2312" w:hAnsi="仿宋_GB2312" w:eastAsia="仿宋_GB2312" w:cs="仿宋_GB2312"/>
          <w:color w:val="auto"/>
          <w:sz w:val="32"/>
          <w:szCs w:val="32"/>
          <w:highlight w:val="none"/>
          <w:lang w:eastAsia="zh-CN"/>
        </w:rPr>
        <w:t>（责任单位：区文旅局、相关街镇）</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三是加强公共服务数字化建设。完善云间会堂文化艺术中心数字化建设，搭建区文化资源配送服务平台，为市民提供一站式、精准化服务。</w:t>
      </w:r>
      <w:r>
        <w:rPr>
          <w:rFonts w:hint="eastAsia" w:ascii="仿宋_GB2312" w:hAnsi="仿宋_GB2312" w:eastAsia="仿宋_GB2312" w:cs="仿宋_GB2312"/>
          <w:color w:val="auto"/>
          <w:sz w:val="32"/>
          <w:szCs w:val="32"/>
          <w:highlight w:val="none"/>
          <w:lang w:eastAsia="zh-CN"/>
        </w:rPr>
        <w:t>搭建区级</w:t>
      </w:r>
      <w:r>
        <w:rPr>
          <w:rFonts w:hint="eastAsia" w:ascii="仿宋_GB2312" w:hAnsi="仿宋_GB2312" w:eastAsia="仿宋_GB2312" w:cs="仿宋_GB2312"/>
          <w:color w:val="auto"/>
          <w:sz w:val="32"/>
          <w:szCs w:val="32"/>
          <w:highlight w:val="none"/>
        </w:rPr>
        <w:t>文旅智慧平台，通过数字化应用、大数据分析推荐、智能导游、VR深度体验等科技创新成果，提升区内公共服务场所场景体验。</w:t>
      </w:r>
      <w:r>
        <w:rPr>
          <w:rFonts w:hint="eastAsia" w:ascii="仿宋_GB2312" w:hAnsi="仿宋_GB2312" w:eastAsia="仿宋_GB2312" w:cs="仿宋_GB2312"/>
          <w:color w:val="auto"/>
          <w:sz w:val="32"/>
          <w:szCs w:val="32"/>
          <w:highlight w:val="none"/>
          <w:lang w:eastAsia="zh-CN"/>
        </w:rPr>
        <w:t>（责任单位：区科委、区文旅局）</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9.持续推进文旅深度融合</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加快重点文旅项目推进，打造文旅特色空间，丰富文旅特色产品，培育地域特色活动，</w:t>
      </w:r>
      <w:r>
        <w:rPr>
          <w:rFonts w:hint="eastAsia" w:ascii="仿宋_GB2312" w:hAnsi="仿宋_GB2312" w:eastAsia="仿宋_GB2312" w:cs="仿宋_GB2312"/>
          <w:color w:val="auto"/>
          <w:sz w:val="32"/>
          <w:szCs w:val="32"/>
          <w:highlight w:val="none"/>
        </w:rPr>
        <w:t>建设</w:t>
      </w:r>
      <w:r>
        <w:rPr>
          <w:rFonts w:hint="eastAsia" w:ascii="Times New Roman" w:hAnsi="仿宋_GB2312" w:eastAsia="仿宋_GB2312" w:cs="仿宋_GB2312"/>
          <w:color w:val="auto"/>
          <w:kern w:val="0"/>
          <w:sz w:val="32"/>
          <w:szCs w:val="32"/>
          <w:highlight w:val="none"/>
        </w:rPr>
        <w:t>山城连景、水陆联动，主客共享、近悦远来和</w:t>
      </w:r>
      <w:r>
        <w:rPr>
          <w:rFonts w:hint="eastAsia" w:ascii="仿宋_GB2312" w:hAnsi="仿宋_GB2312" w:eastAsia="仿宋_GB2312" w:cs="仿宋_GB2312"/>
          <w:color w:val="auto"/>
          <w:sz w:val="32"/>
          <w:szCs w:val="32"/>
          <w:highlight w:val="none"/>
        </w:rPr>
        <w:t>“松江旅游放松去”的</w:t>
      </w:r>
      <w:r>
        <w:rPr>
          <w:rFonts w:hint="eastAsia" w:ascii="仿宋_GB2312" w:hAnsi="仿宋_GB2312" w:eastAsia="仿宋_GB2312" w:cs="仿宋_GB2312"/>
          <w:color w:val="auto"/>
          <w:sz w:val="32"/>
          <w:szCs w:val="32"/>
          <w:highlight w:val="none"/>
          <w:lang w:eastAsia="zh-CN"/>
        </w:rPr>
        <w:t>文旅</w:t>
      </w:r>
      <w:r>
        <w:rPr>
          <w:rFonts w:hint="eastAsia" w:ascii="仿宋_GB2312" w:hAnsi="仿宋_GB2312" w:eastAsia="仿宋_GB2312" w:cs="仿宋_GB2312"/>
          <w:color w:val="auto"/>
          <w:sz w:val="32"/>
          <w:szCs w:val="32"/>
          <w:highlight w:val="none"/>
        </w:rPr>
        <w:t>目的地形象</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一是</w:t>
      </w:r>
      <w:r>
        <w:rPr>
          <w:rFonts w:hint="eastAsia" w:ascii="仿宋_GB2312" w:hAnsi="仿宋_GB2312" w:eastAsia="仿宋_GB2312" w:cs="仿宋_GB2312"/>
          <w:color w:val="auto"/>
          <w:sz w:val="32"/>
          <w:szCs w:val="32"/>
          <w:highlight w:val="none"/>
          <w:lang w:val="en"/>
        </w:rPr>
        <w:t>推动更多文旅融合项目落地。聚焦目的类、要素类、休闲体验类等三类文旅项目，加强对</w:t>
      </w:r>
      <w:r>
        <w:rPr>
          <w:rFonts w:hint="eastAsia" w:ascii="仿宋_GB2312" w:hAnsi="仿宋_GB2312" w:eastAsia="仿宋_GB2312" w:cs="仿宋_GB2312"/>
          <w:color w:val="auto"/>
          <w:sz w:val="32"/>
          <w:szCs w:val="32"/>
          <w:highlight w:val="none"/>
          <w:lang w:val="en-US" w:eastAsia="zh-CN"/>
        </w:rPr>
        <w:t>上海临港G60科创云廊二期项目五星级酒店、上海科技影都商业配套沃丽酒店、凯悦嘉轩酒店等酒店类</w:t>
      </w:r>
      <w:r>
        <w:rPr>
          <w:rFonts w:hint="eastAsia" w:ascii="仿宋_GB2312" w:hAnsi="仿宋_GB2312" w:eastAsia="仿宋_GB2312" w:cs="仿宋_GB2312"/>
          <w:color w:val="auto"/>
          <w:sz w:val="32"/>
          <w:szCs w:val="32"/>
          <w:highlight w:val="none"/>
          <w:lang w:val="en"/>
        </w:rPr>
        <w:t>文旅在建项目的跟踪服务，加快上海松江农创园、</w:t>
      </w:r>
      <w:r>
        <w:rPr>
          <w:rFonts w:hint="eastAsia" w:ascii="仿宋_GB2312" w:hAnsi="仿宋_GB2312" w:eastAsia="仿宋_GB2312" w:cs="仿宋_GB2312"/>
          <w:color w:val="auto"/>
          <w:sz w:val="32"/>
          <w:szCs w:val="32"/>
          <w:highlight w:val="none"/>
          <w:lang w:val="en" w:eastAsia="zh-CN"/>
        </w:rPr>
        <w:t>叶榭</w:t>
      </w:r>
      <w:r>
        <w:rPr>
          <w:rFonts w:hint="eastAsia" w:ascii="仿宋_GB2312" w:hAnsi="仿宋_GB2312" w:eastAsia="仿宋_GB2312" w:cs="仿宋_GB2312"/>
          <w:color w:val="auto"/>
          <w:sz w:val="32"/>
          <w:szCs w:val="32"/>
          <w:highlight w:val="none"/>
          <w:lang w:val="en"/>
        </w:rPr>
        <w:t>“东方童梦奇缘”亲子主题乐园</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泖港“云间吾舍”田园综合体、佘山</w:t>
      </w:r>
      <w:r>
        <w:rPr>
          <w:rFonts w:hint="eastAsia" w:ascii="仿宋_GB2312" w:hAnsi="仿宋_GB2312" w:eastAsia="仿宋_GB2312" w:cs="仿宋_GB2312"/>
          <w:color w:val="auto"/>
          <w:sz w:val="32"/>
          <w:szCs w:val="32"/>
          <w:highlight w:val="none"/>
          <w:lang w:eastAsia="zh-CN"/>
        </w:rPr>
        <w:t>横山村、</w:t>
      </w:r>
      <w:r>
        <w:rPr>
          <w:rFonts w:hint="eastAsia" w:ascii="仿宋_GB2312" w:hAnsi="仿宋_GB2312" w:eastAsia="仿宋_GB2312" w:cs="仿宋_GB2312"/>
          <w:color w:val="auto"/>
          <w:sz w:val="32"/>
          <w:szCs w:val="32"/>
          <w:highlight w:val="none"/>
          <w:lang w:val="en-US" w:eastAsia="zh-CN"/>
        </w:rPr>
        <w:t>小昆山江南水稻艺术公园以及小昆山“霞客”文旅融合项目</w:t>
      </w:r>
      <w:r>
        <w:rPr>
          <w:rFonts w:hint="eastAsia" w:ascii="仿宋_GB2312" w:hAnsi="仿宋_GB2312" w:eastAsia="仿宋_GB2312" w:cs="仿宋_GB2312"/>
          <w:color w:val="auto"/>
          <w:sz w:val="32"/>
          <w:szCs w:val="32"/>
          <w:highlight w:val="none"/>
          <w:lang w:val="en"/>
        </w:rPr>
        <w:t>等项目推进</w:t>
      </w:r>
      <w:r>
        <w:rPr>
          <w:rFonts w:hint="eastAsia" w:ascii="仿宋_GB2312" w:hAnsi="仿宋_GB2312" w:eastAsia="仿宋_GB2312" w:cs="仿宋_GB2312"/>
          <w:color w:val="auto"/>
          <w:sz w:val="32"/>
          <w:szCs w:val="32"/>
          <w:highlight w:val="none"/>
          <w:lang w:val="en" w:eastAsia="zh-CN"/>
        </w:rPr>
        <w:t>，打造</w:t>
      </w:r>
      <w:r>
        <w:rPr>
          <w:rFonts w:hint="eastAsia" w:ascii="仿宋_GB2312" w:hAnsi="仿宋_GB2312" w:eastAsia="仿宋_GB2312" w:cs="仿宋_GB2312"/>
          <w:color w:val="auto"/>
          <w:sz w:val="32"/>
          <w:szCs w:val="32"/>
          <w:highlight w:val="none"/>
          <w:lang w:val="en"/>
        </w:rPr>
        <w:t>乡村振兴</w:t>
      </w:r>
      <w:r>
        <w:rPr>
          <w:rFonts w:hint="eastAsia" w:ascii="仿宋_GB2312" w:hAnsi="仿宋_GB2312" w:eastAsia="仿宋_GB2312" w:cs="仿宋_GB2312"/>
          <w:color w:val="auto"/>
          <w:sz w:val="32"/>
          <w:szCs w:val="32"/>
          <w:highlight w:val="none"/>
          <w:lang w:val="en" w:eastAsia="zh-CN"/>
        </w:rPr>
        <w:t>地标性文旅项目</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推进</w:t>
      </w:r>
      <w:r>
        <w:rPr>
          <w:rFonts w:hint="eastAsia" w:ascii="仿宋_GB2312" w:hAnsi="仿宋_GB2312" w:eastAsia="仿宋_GB2312" w:cs="仿宋_GB2312"/>
          <w:color w:val="auto"/>
          <w:sz w:val="32"/>
          <w:szCs w:val="32"/>
          <w:highlight w:val="none"/>
          <w:lang w:val="en"/>
        </w:rPr>
        <w:t>“广富林之夜”沉浸式演艺、“茂盛山房”乡村精品民宿等项目，鼓励文旅跨界融合新业态发展。</w:t>
      </w:r>
      <w:r>
        <w:rPr>
          <w:rFonts w:hint="eastAsia" w:ascii="仿宋_GB2312" w:hAnsi="仿宋_GB2312" w:eastAsia="仿宋_GB2312" w:cs="仿宋_GB2312"/>
          <w:color w:val="auto"/>
          <w:sz w:val="32"/>
          <w:szCs w:val="32"/>
          <w:highlight w:val="none"/>
          <w:lang w:val="zh-CN"/>
        </w:rPr>
        <w:t>持续推进公共服务机构文旅功能融合试点工作。持续</w:t>
      </w:r>
      <w:r>
        <w:rPr>
          <w:rFonts w:hint="eastAsia" w:ascii="仿宋_GB2312" w:hAnsi="仿宋_GB2312" w:eastAsia="仿宋_GB2312" w:cs="仿宋_GB2312"/>
          <w:color w:val="auto"/>
          <w:sz w:val="32"/>
          <w:szCs w:val="32"/>
          <w:highlight w:val="none"/>
        </w:rPr>
        <w:t>培育艺术家驻留目的地，</w:t>
      </w:r>
      <w:r>
        <w:rPr>
          <w:rFonts w:hint="eastAsia" w:ascii="仿宋_GB2312" w:hAnsi="仿宋_GB2312" w:eastAsia="仿宋_GB2312" w:cs="仿宋_GB2312"/>
          <w:color w:val="auto"/>
          <w:sz w:val="32"/>
          <w:szCs w:val="32"/>
          <w:highlight w:val="none"/>
          <w:lang w:val="zh-CN"/>
        </w:rPr>
        <w:t>打造文旅特色空间，</w:t>
      </w:r>
      <w:r>
        <w:rPr>
          <w:rFonts w:hint="eastAsia" w:ascii="仿宋_GB2312" w:hAnsi="仿宋_GB2312" w:eastAsia="仿宋_GB2312" w:cs="仿宋_GB2312"/>
          <w:color w:val="auto"/>
          <w:sz w:val="32"/>
          <w:szCs w:val="32"/>
          <w:highlight w:val="none"/>
        </w:rPr>
        <w:t>形成特色文旅地标集群。</w:t>
      </w:r>
      <w:r>
        <w:rPr>
          <w:rFonts w:hint="eastAsia" w:ascii="仿宋_GB2312" w:hAnsi="仿宋_GB2312" w:eastAsia="仿宋_GB2312" w:cs="仿宋_GB2312"/>
          <w:color w:val="auto"/>
          <w:sz w:val="32"/>
          <w:szCs w:val="32"/>
          <w:highlight w:val="none"/>
          <w:lang w:eastAsia="zh-CN"/>
        </w:rPr>
        <w:t>（责任单位：区文旅局、相关街镇）</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二是</w:t>
      </w:r>
      <w:r>
        <w:rPr>
          <w:rFonts w:hint="eastAsia" w:ascii="仿宋_GB2312" w:hAnsi="仿宋_GB2312" w:eastAsia="仿宋_GB2312" w:cs="仿宋_GB2312"/>
          <w:color w:val="auto"/>
          <w:sz w:val="32"/>
          <w:szCs w:val="32"/>
          <w:highlight w:val="none"/>
        </w:rPr>
        <w:t>持续打造全域旅游产品体系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做大做强“五谷丰登”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四季节庆</w:t>
      </w:r>
      <w:r>
        <w:rPr>
          <w:rFonts w:hint="eastAsia" w:ascii="仿宋_GB2312" w:hAnsi="仿宋_GB2312" w:eastAsia="仿宋_GB2312" w:cs="仿宋_GB2312"/>
          <w:color w:val="auto"/>
          <w:sz w:val="32"/>
          <w:szCs w:val="32"/>
          <w:highlight w:val="none"/>
          <w:lang w:eastAsia="zh-CN"/>
        </w:rPr>
        <w:t>系列</w:t>
      </w:r>
      <w:r>
        <w:rPr>
          <w:rFonts w:hint="eastAsia" w:ascii="仿宋_GB2312" w:hAnsi="仿宋_GB2312" w:eastAsia="仿宋_GB2312" w:cs="仿宋_GB2312"/>
          <w:color w:val="auto"/>
          <w:sz w:val="32"/>
          <w:szCs w:val="32"/>
          <w:highlight w:val="none"/>
        </w:rPr>
        <w:t>活动，高质量举办上海之根文化旅游节、佘山元旦登高、上海松江荷花节、张泽羊肉美食文化节等一系列重点节庆活动</w:t>
      </w:r>
      <w:r>
        <w:rPr>
          <w:rFonts w:hint="eastAsia" w:ascii="仿宋_GB2312" w:hAnsi="仿宋_GB2312" w:eastAsia="仿宋_GB2312" w:cs="仿宋_GB2312"/>
          <w:color w:val="auto"/>
          <w:sz w:val="32"/>
          <w:szCs w:val="32"/>
          <w:highlight w:val="none"/>
          <w:lang w:eastAsia="zh-CN"/>
        </w:rPr>
        <w:t>。积极支持市场主体，高质量举办</w:t>
      </w:r>
      <w:r>
        <w:rPr>
          <w:rFonts w:hint="eastAsia" w:ascii="仿宋_GB2312" w:hAnsi="仿宋_GB2312" w:eastAsia="仿宋_GB2312" w:cs="仿宋_GB2312"/>
          <w:color w:val="auto"/>
          <w:sz w:val="32"/>
          <w:szCs w:val="32"/>
          <w:highlight w:val="none"/>
        </w:rPr>
        <w:t>辰山草地广播音乐节、上海月季展、</w:t>
      </w:r>
      <w:r>
        <w:rPr>
          <w:rFonts w:hint="eastAsia" w:ascii="仿宋_GB2312" w:hAnsi="仿宋_GB2312" w:eastAsia="仿宋_GB2312" w:cs="仿宋_GB2312"/>
          <w:color w:val="auto"/>
          <w:sz w:val="32"/>
          <w:szCs w:val="32"/>
          <w:highlight w:val="none"/>
          <w:lang w:eastAsia="zh-CN"/>
        </w:rPr>
        <w:t>佘山星空露营节、星空音乐节、上海旗袍文化节、“来伊份”食品文化节、浦江之首音乐节、</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等节庆文旅活动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发布漫游山水城十大露营目的地。结合美食文化节等活动推出松江美食地图。（责任单位：区文旅局、相关街镇）</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三是培育地域特色活动。打造一批体现文旅融合的</w:t>
      </w:r>
      <w:r>
        <w:rPr>
          <w:rFonts w:hint="eastAsia" w:ascii="仿宋_GB2312" w:hAnsi="仿宋_GB2312" w:eastAsia="仿宋_GB2312" w:cs="仿宋_GB2312"/>
          <w:color w:val="auto"/>
          <w:sz w:val="32"/>
          <w:szCs w:val="32"/>
          <w:highlight w:val="none"/>
          <w:lang w:eastAsia="zh-CN"/>
        </w:rPr>
        <w:t>地域文旅</w:t>
      </w:r>
      <w:r>
        <w:rPr>
          <w:rFonts w:hint="eastAsia" w:ascii="仿宋_GB2312" w:hAnsi="仿宋_GB2312" w:eastAsia="仿宋_GB2312" w:cs="仿宋_GB2312"/>
          <w:color w:val="auto"/>
          <w:sz w:val="32"/>
          <w:szCs w:val="32"/>
          <w:highlight w:val="none"/>
        </w:rPr>
        <w:t>活动，“‘永不落幕’的创意设计展”落户洞泾镇云堡未来市文创园区、“上海（国际）视觉与声音艺术季”落户石湖荡镇浦江之首、“创意生活季”落户方松街道泰晤士小镇。组织开展佘山</w:t>
      </w:r>
      <w:r>
        <w:rPr>
          <w:rFonts w:hint="eastAsia" w:ascii="仿宋_GB2312" w:hAnsi="仿宋_GB2312" w:eastAsia="仿宋_GB2312" w:cs="仿宋_GB2312"/>
          <w:color w:val="auto"/>
          <w:sz w:val="32"/>
          <w:szCs w:val="32"/>
          <w:highlight w:val="none"/>
          <w:lang w:val="zh-CN"/>
        </w:rPr>
        <w:t>“江南五韵”系列活动</w:t>
      </w:r>
      <w:r>
        <w:rPr>
          <w:rFonts w:hint="eastAsia" w:ascii="仿宋_GB2312" w:hAnsi="仿宋_GB2312" w:eastAsia="仿宋_GB2312" w:cs="仿宋_GB2312"/>
          <w:color w:val="auto"/>
          <w:sz w:val="32"/>
          <w:szCs w:val="32"/>
          <w:highlight w:val="none"/>
        </w:rPr>
        <w:t>、泖港“泖田书香”读书节、“行走古韵府城”系列活动、泗泾“九峰列翠 四水扬帆”民间文化艺术节、千年古镇龙舟邀请赛嘉年华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车墩“渡口文化”艺术展、叶榭非遗民俗系列活动、石湖荡农耕文化艺术节、小昆山大地艺术节等系列地方特色品牌文化活动。</w:t>
      </w:r>
      <w:r>
        <w:rPr>
          <w:rFonts w:hint="eastAsia" w:ascii="仿宋_GB2312" w:hAnsi="仿宋_GB2312" w:eastAsia="仿宋_GB2312" w:cs="仿宋_GB2312"/>
          <w:color w:val="auto"/>
          <w:sz w:val="32"/>
          <w:szCs w:val="32"/>
          <w:highlight w:val="none"/>
          <w:lang w:eastAsia="zh-CN"/>
        </w:rPr>
        <w:t>（责任单位：相关街镇）</w:t>
      </w:r>
    </w:p>
    <w:p>
      <w:pPr>
        <w:keepNext w:val="0"/>
        <w:keepLines w:val="0"/>
        <w:pageBreakBefore w:val="0"/>
        <w:kinsoku/>
        <w:wordWrap/>
        <w:overflowPunct w:val="0"/>
        <w:topLinePunct w:val="0"/>
        <w:autoSpaceDE w:val="0"/>
        <w:autoSpaceDN w:val="0"/>
        <w:bidi w:val="0"/>
        <w:adjustRightInd w:val="0"/>
        <w:snapToGrid w:val="0"/>
        <w:spacing w:line="580" w:lineRule="exact"/>
        <w:jc w:val="left"/>
        <w:textAlignment w:val="auto"/>
        <w:rPr>
          <w:rFonts w:hint="eastAsia" w:ascii="仿宋_GB2312" w:hAnsi="仿宋_GB2312" w:eastAsia="仿宋_GB2312" w:cs="仿宋_GB2312"/>
          <w:b/>
          <w:bCs/>
          <w:color w:val="auto"/>
          <w:sz w:val="32"/>
          <w:szCs w:val="32"/>
          <w:highlight w:val="none"/>
        </w:rPr>
      </w:pPr>
      <w:r>
        <w:rPr>
          <w:rFonts w:hint="eastAsia" w:ascii="仿宋_GB2312" w:hAnsi="黑体" w:eastAsia="仿宋_GB2312"/>
          <w:b/>
          <w:bCs/>
          <w:color w:val="auto"/>
          <w:sz w:val="32"/>
          <w:szCs w:val="32"/>
          <w:highlight w:val="none"/>
        </w:rPr>
        <w:t xml:space="preserve">    10.持续创新</w:t>
      </w:r>
      <w:r>
        <w:rPr>
          <w:rFonts w:hint="eastAsia" w:ascii="仿宋_GB2312" w:hAnsi="黑体" w:eastAsia="仿宋_GB2312"/>
          <w:b/>
          <w:bCs/>
          <w:color w:val="auto"/>
          <w:sz w:val="32"/>
          <w:szCs w:val="32"/>
          <w:highlight w:val="none"/>
          <w:lang w:eastAsia="zh-CN"/>
        </w:rPr>
        <w:t>文旅</w:t>
      </w:r>
      <w:r>
        <w:rPr>
          <w:rFonts w:hint="eastAsia" w:ascii="仿宋_GB2312" w:hAnsi="黑体" w:eastAsia="仿宋_GB2312"/>
          <w:b/>
          <w:bCs/>
          <w:color w:val="auto"/>
          <w:sz w:val="32"/>
          <w:szCs w:val="32"/>
          <w:highlight w:val="none"/>
        </w:rPr>
        <w:t>宣传推介</w:t>
      </w:r>
    </w:p>
    <w:p>
      <w:pPr>
        <w:keepNext w:val="0"/>
        <w:keepLines w:val="0"/>
        <w:pageBreakBefore w:val="0"/>
        <w:kinsoku/>
        <w:wordWrap/>
        <w:overflowPunct w:val="0"/>
        <w:topLinePunct w:val="0"/>
        <w:autoSpaceDE w:val="0"/>
        <w:autoSpaceDN w:val="0"/>
        <w:bidi w:val="0"/>
        <w:adjustRightInd w:val="0"/>
        <w:snapToGrid w:val="0"/>
        <w:spacing w:line="580" w:lineRule="exact"/>
        <w:ind w:firstLine="616" w:firstLineChars="200"/>
        <w:jc w:val="left"/>
        <w:textAlignment w:val="auto"/>
        <w:rPr>
          <w:rFonts w:hint="eastAsia" w:ascii="仿宋_GB2312" w:hAnsi="黑体" w:eastAsia="仿宋_GB2312"/>
          <w:bCs/>
          <w:color w:val="auto"/>
          <w:spacing w:val="-6"/>
          <w:sz w:val="32"/>
          <w:szCs w:val="32"/>
          <w:highlight w:val="none"/>
          <w:lang w:eastAsia="zh-CN"/>
        </w:rPr>
      </w:pPr>
      <w:r>
        <w:rPr>
          <w:rFonts w:hint="eastAsia" w:ascii="仿宋_GB2312" w:hAnsi="黑体" w:eastAsia="仿宋_GB2312"/>
          <w:bCs/>
          <w:color w:val="auto"/>
          <w:spacing w:val="-6"/>
          <w:sz w:val="32"/>
          <w:szCs w:val="32"/>
          <w:highlight w:val="none"/>
        </w:rPr>
        <w:t>充分发挥松江深厚历史文化底蕴优势，</w:t>
      </w:r>
      <w:r>
        <w:rPr>
          <w:rFonts w:hint="eastAsia" w:ascii="仿宋_GB2312" w:hAnsi="仿宋_GB2312" w:eastAsia="仿宋_GB2312" w:cs="仿宋_GB2312"/>
          <w:color w:val="auto"/>
          <w:sz w:val="32"/>
          <w:szCs w:val="32"/>
          <w:highlight w:val="none"/>
          <w:lang w:val="zh-TW"/>
        </w:rPr>
        <w:t>持续聚焦“书画之城、书香之域、文博之府、影视之都”</w:t>
      </w:r>
      <w:r>
        <w:rPr>
          <w:rFonts w:hint="eastAsia" w:ascii="仿宋_GB2312" w:hAnsi="仿宋_GB2312" w:eastAsia="仿宋_GB2312" w:cs="仿宋_GB2312"/>
          <w:b w:val="0"/>
          <w:bCs w:val="0"/>
          <w:color w:val="auto"/>
          <w:sz w:val="32"/>
          <w:szCs w:val="32"/>
          <w:highlight w:val="none"/>
          <w:lang w:val="zh-TW" w:eastAsia="zh-CN"/>
        </w:rPr>
        <w:t>，</w:t>
      </w:r>
      <w:r>
        <w:rPr>
          <w:rFonts w:hint="eastAsia" w:ascii="仿宋_GB2312" w:hAnsi="黑体" w:eastAsia="仿宋_GB2312"/>
          <w:b w:val="0"/>
          <w:bCs w:val="0"/>
          <w:color w:val="auto"/>
          <w:sz w:val="32"/>
          <w:szCs w:val="32"/>
          <w:highlight w:val="none"/>
        </w:rPr>
        <w:t>创新</w:t>
      </w:r>
      <w:r>
        <w:rPr>
          <w:rFonts w:hint="eastAsia" w:ascii="仿宋_GB2312" w:hAnsi="黑体" w:eastAsia="仿宋_GB2312"/>
          <w:b w:val="0"/>
          <w:bCs w:val="0"/>
          <w:color w:val="auto"/>
          <w:sz w:val="32"/>
          <w:szCs w:val="32"/>
          <w:highlight w:val="none"/>
          <w:lang w:eastAsia="zh-CN"/>
        </w:rPr>
        <w:t>文旅</w:t>
      </w:r>
      <w:r>
        <w:rPr>
          <w:rFonts w:hint="eastAsia" w:ascii="仿宋_GB2312" w:hAnsi="黑体" w:eastAsia="仿宋_GB2312"/>
          <w:b w:val="0"/>
          <w:bCs w:val="0"/>
          <w:color w:val="auto"/>
          <w:sz w:val="32"/>
          <w:szCs w:val="32"/>
          <w:highlight w:val="none"/>
        </w:rPr>
        <w:t>宣传推介</w:t>
      </w:r>
      <w:r>
        <w:rPr>
          <w:rFonts w:hint="eastAsia" w:ascii="仿宋_GB2312" w:hAnsi="仿宋_GB2312" w:eastAsia="仿宋_GB2312" w:cs="仿宋_GB2312"/>
          <w:b w:val="0"/>
          <w:bCs w:val="0"/>
          <w:color w:val="auto"/>
          <w:sz w:val="32"/>
          <w:szCs w:val="32"/>
          <w:highlight w:val="none"/>
          <w:lang w:val="zh-TW" w:eastAsia="zh-CN"/>
        </w:rPr>
        <w:t>，</w:t>
      </w:r>
      <w:r>
        <w:rPr>
          <w:rFonts w:hint="eastAsia" w:ascii="仿宋_GB2312" w:hAnsi="黑体" w:eastAsia="仿宋_GB2312"/>
          <w:bCs/>
          <w:color w:val="auto"/>
          <w:sz w:val="32"/>
          <w:szCs w:val="32"/>
          <w:highlight w:val="none"/>
          <w:lang w:eastAsia="zh-CN"/>
        </w:rPr>
        <w:t>提升</w:t>
      </w:r>
      <w:r>
        <w:rPr>
          <w:rFonts w:hint="eastAsia" w:ascii="仿宋_GB2312" w:hAnsi="黑体" w:eastAsia="仿宋_GB2312"/>
          <w:bCs/>
          <w:color w:val="auto"/>
          <w:sz w:val="32"/>
          <w:szCs w:val="32"/>
          <w:highlight w:val="none"/>
        </w:rPr>
        <w:t>“上海之根</w:t>
      </w:r>
      <w:r>
        <w:rPr>
          <w:rFonts w:hint="eastAsia" w:ascii="仿宋_GB2312" w:hAnsi="黑体" w:eastAsia="仿宋_GB2312"/>
          <w:bCs/>
          <w:color w:val="auto"/>
          <w:sz w:val="32"/>
          <w:szCs w:val="32"/>
          <w:highlight w:val="none"/>
          <w:lang w:eastAsia="zh-CN"/>
        </w:rPr>
        <w:t>，</w:t>
      </w:r>
      <w:r>
        <w:rPr>
          <w:rFonts w:hint="eastAsia" w:ascii="仿宋_GB2312" w:hAnsi="黑体" w:eastAsia="仿宋_GB2312"/>
          <w:bCs/>
          <w:color w:val="auto"/>
          <w:sz w:val="32"/>
          <w:szCs w:val="32"/>
          <w:highlight w:val="none"/>
        </w:rPr>
        <w:t>人文松江”</w:t>
      </w:r>
      <w:r>
        <w:rPr>
          <w:rFonts w:hint="eastAsia" w:ascii="仿宋_GB2312" w:hAnsi="黑体" w:eastAsia="仿宋_GB2312"/>
          <w:bCs/>
          <w:color w:val="auto"/>
          <w:sz w:val="32"/>
          <w:szCs w:val="32"/>
          <w:highlight w:val="none"/>
          <w:lang w:eastAsia="zh-CN"/>
        </w:rPr>
        <w:t>影响力和美誉度。</w:t>
      </w:r>
    </w:p>
    <w:p>
      <w:pPr>
        <w:keepNext w:val="0"/>
        <w:keepLines w:val="0"/>
        <w:pageBreakBefore w:val="0"/>
        <w:kinsoku/>
        <w:wordWrap/>
        <w:overflowPunct w:val="0"/>
        <w:topLinePunct w:val="0"/>
        <w:autoSpaceDE w:val="0"/>
        <w:autoSpaceDN w:val="0"/>
        <w:bidi w:val="0"/>
        <w:adjustRightInd w:val="0"/>
        <w:snapToGrid w:val="0"/>
        <w:spacing w:line="580" w:lineRule="exact"/>
        <w:ind w:firstLine="616"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黑体" w:eastAsia="仿宋_GB2312"/>
          <w:bCs/>
          <w:color w:val="auto"/>
          <w:spacing w:val="-6"/>
          <w:sz w:val="32"/>
          <w:szCs w:val="32"/>
          <w:highlight w:val="none"/>
        </w:rPr>
        <w:t>一是打造文旅线路。以丰富的文化旅游</w:t>
      </w:r>
      <w:r>
        <w:rPr>
          <w:rFonts w:hint="eastAsia" w:ascii="仿宋_GB2312" w:hAnsi="黑体" w:eastAsia="仿宋_GB2312"/>
          <w:bCs/>
          <w:color w:val="auto"/>
          <w:spacing w:val="-6"/>
          <w:sz w:val="32"/>
          <w:szCs w:val="32"/>
          <w:highlight w:val="none"/>
          <w:lang w:eastAsia="zh-CN"/>
        </w:rPr>
        <w:t>项目、活动</w:t>
      </w:r>
      <w:r>
        <w:rPr>
          <w:rFonts w:hint="eastAsia" w:ascii="仿宋_GB2312" w:hAnsi="黑体" w:eastAsia="仿宋_GB2312"/>
          <w:bCs/>
          <w:color w:val="auto"/>
          <w:spacing w:val="-6"/>
          <w:sz w:val="32"/>
          <w:szCs w:val="32"/>
          <w:highlight w:val="none"/>
        </w:rPr>
        <w:t>为载体</w:t>
      </w:r>
      <w:r>
        <w:rPr>
          <w:rFonts w:hint="eastAsia" w:ascii="仿宋_GB2312" w:hAnsi="仿宋_GB2312" w:eastAsia="仿宋_GB2312" w:cs="仿宋_GB2312"/>
          <w:color w:val="auto"/>
          <w:sz w:val="32"/>
          <w:szCs w:val="32"/>
          <w:highlight w:val="none"/>
        </w:rPr>
        <w:t>，培育推出</w:t>
      </w:r>
      <w:r>
        <w:rPr>
          <w:rFonts w:hint="default" w:ascii="仿宋_GB2312" w:hAnsi="仿宋_GB2312" w:eastAsia="仿宋_GB2312" w:cs="仿宋_GB2312"/>
          <w:color w:val="auto"/>
          <w:sz w:val="32"/>
          <w:szCs w:val="32"/>
          <w:highlight w:val="none"/>
          <w:lang w:val="en"/>
        </w:rPr>
        <w:t>10</w:t>
      </w:r>
      <w:r>
        <w:rPr>
          <w:rFonts w:hint="eastAsia" w:ascii="仿宋_GB2312" w:hAnsi="仿宋_GB2312" w:eastAsia="仿宋_GB2312" w:cs="仿宋_GB2312"/>
          <w:color w:val="auto"/>
          <w:sz w:val="32"/>
          <w:szCs w:val="32"/>
          <w:highlight w:val="none"/>
          <w:lang w:val="en" w:eastAsia="zh-CN"/>
        </w:rPr>
        <w:t>条</w:t>
      </w:r>
      <w:r>
        <w:rPr>
          <w:rFonts w:hint="eastAsia" w:ascii="仿宋_GB2312" w:hAnsi="仿宋_GB2312" w:eastAsia="仿宋_GB2312" w:cs="仿宋_GB2312"/>
          <w:color w:val="auto"/>
          <w:sz w:val="32"/>
          <w:szCs w:val="32"/>
          <w:highlight w:val="none"/>
        </w:rPr>
        <w:t>有温度有记忆的文旅线路，彰显“书香游、书画游、文博游、影视游”特色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提升人文松江品牌形象，提高人民群众的体验感与获得感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挖掘、提炼革命文物价值内涵，依托文物资源开发红色旅游。</w:t>
      </w:r>
      <w:r>
        <w:rPr>
          <w:rFonts w:hint="eastAsia" w:ascii="仿宋_GB2312" w:hAnsi="仿宋_GB2312" w:eastAsia="仿宋_GB2312" w:cs="仿宋_GB2312"/>
          <w:color w:val="auto"/>
          <w:sz w:val="32"/>
          <w:szCs w:val="32"/>
          <w:highlight w:val="none"/>
          <w:lang w:eastAsia="zh-CN"/>
        </w:rPr>
        <w:t>针对高端消费人群推出特色康养骑行线路和趣游佘山慢行线路。（责任单位：</w:t>
      </w:r>
      <w:r>
        <w:rPr>
          <w:rFonts w:hint="eastAsia" w:ascii="仿宋_GB2312" w:hAnsi="仿宋_GB2312" w:eastAsia="仿宋_GB2312" w:cs="仿宋_GB2312"/>
          <w:color w:val="auto"/>
          <w:sz w:val="32"/>
          <w:szCs w:val="32"/>
          <w:highlight w:val="none"/>
          <w:lang w:val="en-US" w:eastAsia="zh-CN"/>
        </w:rPr>
        <w:t>区文旅局、相关街镇、度假区</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topLinePunct w:val="0"/>
        <w:bidi w:val="0"/>
        <w:spacing w:line="58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二是加强宣传推介。以本区、本市和长三角其他地区为核心市场</w:t>
      </w:r>
      <w:r>
        <w:rPr>
          <w:rFonts w:hint="eastAsia" w:ascii="仿宋_GB2312" w:hAnsi="黑体" w:eastAsia="仿宋_GB2312"/>
          <w:bCs/>
          <w:color w:val="auto"/>
          <w:sz w:val="32"/>
          <w:szCs w:val="32"/>
          <w:highlight w:val="none"/>
        </w:rPr>
        <w:t>，开拓国内其他客源市场，有计划、有重点地组织开展目的地营销宣传，围绕“四季节庆”品牌活动、“五谷丰登”产品体系、重点文旅活动等，依托传统媒体、新媒体平台、户外广告、宣传推介会、大型旅游展览会等阵地，创新开展各类线上、线下文旅宣传推介</w:t>
      </w:r>
      <w:r>
        <w:rPr>
          <w:rFonts w:hint="eastAsia" w:ascii="仿宋_GB2312" w:hAnsi="黑体" w:eastAsia="仿宋_GB2312"/>
          <w:bCs/>
          <w:color w:val="auto"/>
          <w:sz w:val="32"/>
          <w:szCs w:val="32"/>
          <w:highlight w:val="none"/>
          <w:lang w:eastAsia="zh-CN"/>
        </w:rPr>
        <w:t>，提升人文松江公众号、视频号影响力，</w:t>
      </w:r>
      <w:r>
        <w:rPr>
          <w:rFonts w:hint="eastAsia" w:ascii="仿宋_GB2312" w:hAnsi="黑体" w:eastAsia="仿宋_GB2312"/>
          <w:bCs/>
          <w:color w:val="auto"/>
          <w:sz w:val="32"/>
          <w:szCs w:val="32"/>
          <w:highlight w:val="none"/>
        </w:rPr>
        <w:t>持续擦亮“上海之根 人文松江”品牌</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（责任单位：区文旅局）</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楷体_GB2312" w:hAnsi="黑体" w:eastAsia="仿宋_GB2312"/>
          <w:bCs/>
          <w:color w:val="auto"/>
          <w:sz w:val="32"/>
          <w:szCs w:val="32"/>
          <w:highlight w:val="none"/>
        </w:rPr>
      </w:pPr>
      <w:r>
        <w:rPr>
          <w:rFonts w:hint="eastAsia" w:ascii="仿宋_GB2312" w:hAnsi="黑体" w:eastAsia="仿宋_GB2312"/>
          <w:bCs/>
          <w:color w:val="auto"/>
          <w:sz w:val="32"/>
          <w:szCs w:val="32"/>
          <w:highlight w:val="none"/>
        </w:rPr>
        <w:t>三是推进区域联动发展。</w:t>
      </w:r>
      <w:r>
        <w:rPr>
          <w:rFonts w:hint="eastAsia" w:ascii="仿宋_GB2312" w:hAnsi="仿宋_GB2312" w:eastAsia="仿宋_GB2312" w:cs="仿宋_GB2312"/>
          <w:color w:val="auto"/>
          <w:sz w:val="32"/>
          <w:szCs w:val="32"/>
          <w:highlight w:val="none"/>
        </w:rPr>
        <w:t>加强与长三角</w:t>
      </w:r>
      <w:r>
        <w:rPr>
          <w:rFonts w:ascii="仿宋_GB2312" w:hAnsi="仿宋_GB2312" w:eastAsia="仿宋_GB2312" w:cs="仿宋_GB2312"/>
          <w:color w:val="auto"/>
          <w:sz w:val="32"/>
          <w:szCs w:val="32"/>
          <w:highlight w:val="none"/>
        </w:rPr>
        <w:t>G60</w:t>
      </w:r>
      <w:r>
        <w:rPr>
          <w:rFonts w:hint="eastAsia" w:ascii="仿宋_GB2312" w:hAnsi="仿宋_GB2312" w:eastAsia="仿宋_GB2312" w:cs="仿宋_GB2312"/>
          <w:color w:val="auto"/>
          <w:sz w:val="32"/>
          <w:szCs w:val="32"/>
          <w:highlight w:val="none"/>
        </w:rPr>
        <w:t>科创走廊九城市文旅合作</w:t>
      </w:r>
      <w:r>
        <w:rPr>
          <w:rFonts w:hint="eastAsia" w:ascii="仿宋_GB2312" w:hAnsi="仿宋_GB2312" w:eastAsia="仿宋_GB2312" w:cs="仿宋_GB2312"/>
          <w:color w:val="auto"/>
          <w:sz w:val="32"/>
          <w:szCs w:val="32"/>
          <w:highlight w:val="none"/>
          <w:lang w:eastAsia="zh-CN"/>
        </w:rPr>
        <w:t>，加大江南八大府宣传力度。</w:t>
      </w:r>
      <w:r>
        <w:rPr>
          <w:rFonts w:hint="eastAsia" w:ascii="仿宋_GB2312" w:hAnsi="仿宋_GB2312" w:eastAsia="仿宋_GB2312" w:cs="仿宋_GB2312"/>
          <w:color w:val="auto"/>
          <w:sz w:val="32"/>
          <w:szCs w:val="32"/>
          <w:highlight w:val="none"/>
        </w:rPr>
        <w:t>举办长三角</w:t>
      </w:r>
      <w:r>
        <w:rPr>
          <w:rFonts w:ascii="仿宋_GB2312" w:hAnsi="仿宋_GB2312" w:eastAsia="仿宋_GB2312" w:cs="仿宋_GB2312"/>
          <w:color w:val="auto"/>
          <w:sz w:val="32"/>
          <w:szCs w:val="32"/>
          <w:highlight w:val="none"/>
        </w:rPr>
        <w:t>G60</w:t>
      </w:r>
      <w:r>
        <w:rPr>
          <w:rFonts w:hint="eastAsia" w:ascii="仿宋_GB2312" w:hAnsi="仿宋_GB2312" w:eastAsia="仿宋_GB2312" w:cs="仿宋_GB2312"/>
          <w:color w:val="auto"/>
          <w:sz w:val="32"/>
          <w:szCs w:val="32"/>
          <w:highlight w:val="none"/>
        </w:rPr>
        <w:t>科创走廊书画交流展览、长三角</w:t>
      </w:r>
      <w:r>
        <w:rPr>
          <w:rFonts w:ascii="仿宋_GB2312" w:hAnsi="仿宋_GB2312" w:eastAsia="仿宋_GB2312" w:cs="仿宋_GB2312"/>
          <w:color w:val="auto"/>
          <w:sz w:val="32"/>
          <w:szCs w:val="32"/>
          <w:highlight w:val="none"/>
        </w:rPr>
        <w:t>G60</w:t>
      </w:r>
      <w:r>
        <w:rPr>
          <w:rFonts w:hint="eastAsia" w:ascii="仿宋_GB2312" w:hAnsi="仿宋_GB2312" w:eastAsia="仿宋_GB2312" w:cs="仿宋_GB2312"/>
          <w:color w:val="auto"/>
          <w:sz w:val="32"/>
          <w:szCs w:val="32"/>
          <w:highlight w:val="none"/>
        </w:rPr>
        <w:t>九城市民营剧院团优秀剧目展演、“玩转</w:t>
      </w:r>
      <w:r>
        <w:rPr>
          <w:rFonts w:ascii="仿宋_GB2312" w:hAnsi="仿宋_GB2312" w:eastAsia="仿宋_GB2312" w:cs="仿宋_GB2312"/>
          <w:color w:val="auto"/>
          <w:sz w:val="32"/>
          <w:szCs w:val="32"/>
          <w:highlight w:val="none"/>
        </w:rPr>
        <w:t>G60</w:t>
      </w:r>
      <w:r>
        <w:rPr>
          <w:rFonts w:hint="eastAsia" w:ascii="仿宋_GB2312" w:hAnsi="仿宋_GB2312" w:eastAsia="仿宋_GB2312" w:cs="仿宋_GB2312"/>
          <w:color w:val="auto"/>
          <w:sz w:val="32"/>
          <w:szCs w:val="32"/>
          <w:highlight w:val="none"/>
        </w:rPr>
        <w:t>畅游长三角”等活动，惠及长三角九城市市民。开展松江历史名人资源的挖掘，梳理赵孟頫、黄公望、陶宗仪、徐阶、杨维桢等历史文化名人资源，开展与湖州、台州、绍兴、江阴等地的文化走亲。</w:t>
      </w:r>
      <w:r>
        <w:rPr>
          <w:rFonts w:hint="eastAsia" w:ascii="仿宋_GB2312" w:hAnsi="仿宋_GB2312" w:eastAsia="仿宋_GB2312" w:cs="仿宋_GB2312"/>
          <w:color w:val="auto"/>
          <w:sz w:val="32"/>
          <w:szCs w:val="32"/>
          <w:highlight w:val="none"/>
          <w:lang w:eastAsia="zh-CN"/>
        </w:rPr>
        <w:t>加强与庄河、松阳、六安等地的文旅合作交流。（责任单位：区文旅局、区合作交流办、区文联）</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11.持续强化文旅市场管理</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持续抓好文旅市场日常监管，切实提高文旅场所应对突发事件能力，实现文旅市场安全和发展两手抓、两手硬、两手赢。以贯标创特为牵引，引导经营单位共同打造与综合性节点城市相匹配的文旅市场。</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一是防范化解文旅行业重大风险。建立健全意识形态工作常态化分析研判机制，加强对文旅行业不断涌现的新业态、新模式、新变化所带来的意识形态领域风险防范。紧盯重点行业、重点区</w:t>
      </w:r>
      <w:r>
        <w:rPr>
          <w:rFonts w:hint="eastAsia" w:ascii="仿宋_GB2312" w:hAnsi="黑体" w:eastAsia="仿宋_GB2312"/>
          <w:b w:val="0"/>
          <w:bCs w:val="0"/>
          <w:color w:val="auto"/>
          <w:sz w:val="32"/>
          <w:szCs w:val="32"/>
          <w:highlight w:val="none"/>
        </w:rPr>
        <w:t>域、关键环节，引导督促文旅企业落实主体责任，落实疫情防控和安全生产措施，杜绝麻痹思想、厌战情绪、松动心态，筑牢文旅行业发展安全屏障，确保文旅市场稳定有序运行。</w:t>
      </w:r>
      <w:r>
        <w:rPr>
          <w:rFonts w:hint="eastAsia" w:ascii="仿宋_GB2312" w:hAnsi="黑体" w:eastAsia="仿宋_GB2312"/>
          <w:b w:val="0"/>
          <w:bCs w:val="0"/>
          <w:color w:val="auto"/>
          <w:sz w:val="32"/>
          <w:szCs w:val="32"/>
          <w:highlight w:val="none"/>
          <w:lang w:eastAsia="zh-CN"/>
        </w:rPr>
        <w:t>加强广电行业安全播出及安全生产的监管和指导，保障全区广播电视传播安全有序、稳定优质。</w:t>
      </w:r>
      <w:r>
        <w:rPr>
          <w:rFonts w:hint="eastAsia" w:ascii="仿宋_GB2312" w:hAnsi="仿宋_GB2312" w:eastAsia="仿宋_GB2312" w:cs="仿宋_GB2312"/>
          <w:b w:val="0"/>
          <w:bCs w:val="0"/>
          <w:color w:val="auto"/>
          <w:sz w:val="32"/>
          <w:szCs w:val="32"/>
          <w:highlight w:val="none"/>
          <w:lang w:eastAsia="zh-CN"/>
        </w:rPr>
        <w:t>（责任单位：区文旅局、</w:t>
      </w:r>
      <w:r>
        <w:rPr>
          <w:rFonts w:hint="eastAsia" w:ascii="仿宋_GB2312" w:hAnsi="仿宋_GB2312" w:eastAsia="仿宋_GB2312" w:cs="仿宋_GB2312"/>
          <w:b w:val="0"/>
          <w:bCs w:val="0"/>
          <w:color w:val="auto"/>
          <w:sz w:val="32"/>
          <w:szCs w:val="32"/>
          <w:highlight w:val="none"/>
          <w:lang w:val="en-US" w:eastAsia="zh-CN"/>
        </w:rPr>
        <w:t>区融媒体中心、松江东方有线网络有限公司、</w:t>
      </w:r>
      <w:r>
        <w:rPr>
          <w:rFonts w:hint="eastAsia" w:ascii="仿宋_GB2312" w:hAnsi="仿宋_GB2312" w:eastAsia="仿宋_GB2312" w:cs="仿宋_GB2312"/>
          <w:b w:val="0"/>
          <w:bCs w:val="0"/>
          <w:color w:val="auto"/>
          <w:sz w:val="32"/>
          <w:szCs w:val="32"/>
          <w:highlight w:val="none"/>
          <w:lang w:eastAsia="zh-CN"/>
        </w:rPr>
        <w:t>各街镇）</w:t>
      </w:r>
    </w:p>
    <w:p>
      <w:pPr>
        <w:keepNext w:val="0"/>
        <w:keepLines w:val="0"/>
        <w:pageBreakBefore w:val="0"/>
        <w:kinsoku/>
        <w:wordWrap/>
        <w:topLinePunct w:val="0"/>
        <w:bidi w:val="0"/>
        <w:spacing w:line="580" w:lineRule="exact"/>
        <w:ind w:firstLine="640" w:firstLineChars="200"/>
        <w:textAlignment w:val="auto"/>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rPr>
        <w:t>二是实施贯标创特提升工作。以</w:t>
      </w:r>
      <w:r>
        <w:rPr>
          <w:rFonts w:hint="eastAsia" w:ascii="仿宋_GB2312" w:hAnsi="黑体" w:eastAsia="仿宋_GB2312"/>
          <w:color w:val="auto"/>
          <w:sz w:val="32"/>
          <w:szCs w:val="32"/>
          <w:highlight w:val="none"/>
          <w:lang w:val="en-US" w:eastAsia="zh-CN"/>
        </w:rPr>
        <w:t>A级旅游景区、</w:t>
      </w:r>
      <w:r>
        <w:rPr>
          <w:rFonts w:hint="eastAsia" w:ascii="仿宋_GB2312" w:hAnsi="黑体" w:eastAsia="仿宋_GB2312"/>
          <w:color w:val="auto"/>
          <w:sz w:val="32"/>
          <w:szCs w:val="32"/>
          <w:highlight w:val="none"/>
        </w:rPr>
        <w:t>星级饭店、绿色饭店、星级影院、A级旅行社</w:t>
      </w:r>
      <w:r>
        <w:rPr>
          <w:rFonts w:hint="eastAsia" w:ascii="仿宋_GB2312" w:hAnsi="黑体" w:eastAsia="仿宋_GB2312"/>
          <w:color w:val="auto"/>
          <w:sz w:val="32"/>
          <w:szCs w:val="32"/>
          <w:highlight w:val="none"/>
          <w:lang w:eastAsia="zh-CN"/>
        </w:rPr>
        <w:t>、星级乡村民宿、工业旅游达标单位</w:t>
      </w:r>
      <w:r>
        <w:rPr>
          <w:rFonts w:hint="eastAsia" w:ascii="仿宋_GB2312" w:hAnsi="黑体" w:eastAsia="仿宋_GB2312"/>
          <w:color w:val="auto"/>
          <w:sz w:val="32"/>
          <w:szCs w:val="32"/>
          <w:highlight w:val="none"/>
        </w:rPr>
        <w:t>等评定复核</w:t>
      </w:r>
      <w:r>
        <w:rPr>
          <w:rFonts w:hint="eastAsia" w:ascii="仿宋_GB2312" w:hAnsi="黑体" w:eastAsia="仿宋_GB2312"/>
          <w:color w:val="auto"/>
          <w:sz w:val="32"/>
          <w:szCs w:val="32"/>
          <w:highlight w:val="none"/>
          <w:lang w:eastAsia="zh-CN"/>
        </w:rPr>
        <w:t>以及全国乡村旅游重点村、数字景区、家门口的好去处等创建</w:t>
      </w:r>
      <w:r>
        <w:rPr>
          <w:rFonts w:hint="eastAsia" w:ascii="仿宋_GB2312" w:hAnsi="黑体" w:eastAsia="仿宋_GB2312"/>
          <w:color w:val="auto"/>
          <w:sz w:val="32"/>
          <w:szCs w:val="32"/>
          <w:highlight w:val="none"/>
        </w:rPr>
        <w:t>为抓手，引导和激励文旅企业将贯标创特提升作为增强市场竞争力的重要手段,促进文旅企业升级换代，提高服务供给水平，提升便利度，改善服务体验，以标准建设助力行业规范发展，以品牌建设加快行业高质量发展。</w:t>
      </w:r>
      <w:r>
        <w:rPr>
          <w:rFonts w:hint="eastAsia" w:ascii="仿宋_GB2312" w:hAnsi="黑体" w:eastAsia="仿宋_GB2312"/>
          <w:color w:val="auto"/>
          <w:sz w:val="32"/>
          <w:szCs w:val="32"/>
          <w:highlight w:val="none"/>
          <w:lang w:eastAsia="zh-CN"/>
        </w:rPr>
        <w:t>有序</w:t>
      </w:r>
      <w:r>
        <w:rPr>
          <w:rFonts w:hint="eastAsia" w:ascii="仿宋_GB2312" w:hAnsi="΢���ź�" w:eastAsia="仿宋_GB2312" w:cs="Times New Roman"/>
          <w:color w:val="auto"/>
          <w:spacing w:val="8"/>
          <w:sz w:val="32"/>
          <w:szCs w:val="32"/>
          <w:highlight w:val="none"/>
          <w:lang w:val="en-US" w:eastAsia="zh-CN"/>
        </w:rPr>
        <w:t>推进辰山植物园5A级旅游景区、蓝精灵主题乐园4A以及云间粮仓、广富林奇石馆3A级等旅游景区创建工作。</w:t>
      </w:r>
      <w:r>
        <w:rPr>
          <w:rFonts w:hint="eastAsia" w:ascii="仿宋_GB2312" w:hAnsi="黑体" w:eastAsia="仿宋_GB2312"/>
          <w:color w:val="auto"/>
          <w:sz w:val="32"/>
          <w:szCs w:val="32"/>
          <w:highlight w:val="none"/>
          <w:lang w:eastAsia="zh-CN"/>
        </w:rPr>
        <w:t>（责任单位：区文旅局、相关街镇）</w:t>
      </w:r>
    </w:p>
    <w:p>
      <w:pPr>
        <w:keepNext w:val="0"/>
        <w:keepLines w:val="0"/>
        <w:pageBreakBefore w:val="0"/>
        <w:kinsoku/>
        <w:wordWrap/>
        <w:topLinePunct w:val="0"/>
        <w:bidi w:val="0"/>
        <w:spacing w:line="580" w:lineRule="exact"/>
        <w:ind w:firstLine="640" w:firstLineChars="200"/>
        <w:textAlignment w:val="auto"/>
        <w:rPr>
          <w:rFonts w:hint="eastAsia" w:ascii="仿宋_GB2312" w:hAnsi="黑体" w:eastAsia="仿宋_GB2312"/>
          <w:b w:val="0"/>
          <w:bCs w:val="0"/>
          <w:color w:val="auto"/>
          <w:sz w:val="32"/>
          <w:szCs w:val="32"/>
          <w:highlight w:val="none"/>
          <w:lang w:eastAsia="zh-CN"/>
        </w:rPr>
      </w:pPr>
      <w:r>
        <w:rPr>
          <w:rFonts w:hint="eastAsia" w:ascii="仿宋_GB2312" w:hAnsi="黑体" w:eastAsia="仿宋_GB2312"/>
          <w:color w:val="auto"/>
          <w:sz w:val="32"/>
          <w:szCs w:val="32"/>
          <w:highlight w:val="none"/>
        </w:rPr>
        <w:t>三是提</w:t>
      </w:r>
      <w:r>
        <w:rPr>
          <w:rFonts w:hint="eastAsia" w:ascii="仿宋_GB2312" w:hAnsi="黑体" w:eastAsia="仿宋_GB2312"/>
          <w:color w:val="auto"/>
          <w:sz w:val="32"/>
          <w:szCs w:val="32"/>
          <w:highlight w:val="none"/>
          <w:lang w:eastAsia="zh-CN"/>
        </w:rPr>
        <w:t>高</w:t>
      </w:r>
      <w:r>
        <w:rPr>
          <w:rFonts w:hint="eastAsia" w:ascii="仿宋_GB2312" w:hAnsi="黑体" w:eastAsia="仿宋_GB2312"/>
          <w:color w:val="auto"/>
          <w:sz w:val="32"/>
          <w:szCs w:val="32"/>
          <w:highlight w:val="none"/>
        </w:rPr>
        <w:t>文旅市场监管效能。强化日常监管，综合运用市场监管和综合执法手段，规范文旅市场秩序，净化文旅消费环境，促进文旅服务质量整体提升。探索建立文旅市场信用监管工作综合协</w:t>
      </w:r>
      <w:r>
        <w:rPr>
          <w:rFonts w:hint="eastAsia" w:ascii="仿宋_GB2312" w:hAnsi="黑体" w:eastAsia="仿宋_GB2312"/>
          <w:b w:val="0"/>
          <w:bCs w:val="0"/>
          <w:color w:val="auto"/>
          <w:sz w:val="32"/>
          <w:szCs w:val="32"/>
          <w:highlight w:val="none"/>
        </w:rPr>
        <w:t>调机制，完善文旅市场失信名单管理制度，拓展信用应用场景，稳步推进“互联网+监管”，坚持“数字”融合，</w:t>
      </w:r>
      <w:r>
        <w:rPr>
          <w:rFonts w:hint="eastAsia" w:ascii="仿宋_GB2312" w:hAnsi="仿宋_GB2312" w:eastAsia="仿宋_GB2312" w:cs="仿宋_GB2312"/>
          <w:b w:val="0"/>
          <w:bCs w:val="0"/>
          <w:color w:val="auto"/>
          <w:sz w:val="32"/>
          <w:szCs w:val="32"/>
          <w:highlight w:val="none"/>
          <w:vertAlign w:val="baseline"/>
          <w:lang w:val="en-US" w:eastAsia="zh-CN"/>
        </w:rPr>
        <w:t>全面推广‘云监码’，</w:t>
      </w:r>
      <w:r>
        <w:rPr>
          <w:rFonts w:hint="eastAsia" w:ascii="仿宋_GB2312" w:hAnsi="黑体" w:eastAsia="仿宋_GB2312"/>
          <w:b w:val="0"/>
          <w:bCs w:val="0"/>
          <w:color w:val="auto"/>
          <w:sz w:val="32"/>
          <w:szCs w:val="32"/>
          <w:highlight w:val="none"/>
        </w:rPr>
        <w:t>强化科学监督，全面提高</w:t>
      </w:r>
      <w:r>
        <w:rPr>
          <w:rFonts w:hint="eastAsia" w:ascii="仿宋_GB2312" w:hAnsi="黑体" w:eastAsia="仿宋_GB2312"/>
          <w:color w:val="auto"/>
          <w:sz w:val="32"/>
          <w:szCs w:val="32"/>
          <w:highlight w:val="none"/>
        </w:rPr>
        <w:t>数字化、智能化监管水平，促进文旅市场循环高效畅通，构建新发展格局。</w:t>
      </w:r>
      <w:r>
        <w:rPr>
          <w:rFonts w:hint="eastAsia" w:ascii="仿宋_GB2312" w:hAnsi="黑体" w:eastAsia="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vertAlign w:val="baseline"/>
          <w:lang w:val="en-US" w:eastAsia="zh-CN"/>
        </w:rPr>
        <w:t>区市场监管局、</w:t>
      </w:r>
      <w:r>
        <w:rPr>
          <w:rFonts w:hint="eastAsia" w:ascii="仿宋_GB2312" w:hAnsi="仿宋_GB2312" w:eastAsia="仿宋_GB2312" w:cs="仿宋_GB2312"/>
          <w:b w:val="0"/>
          <w:bCs w:val="0"/>
          <w:color w:val="auto"/>
          <w:sz w:val="32"/>
          <w:szCs w:val="32"/>
          <w:highlight w:val="none"/>
          <w:lang w:eastAsia="zh-CN"/>
        </w:rPr>
        <w:t>区政务服务办、区文旅局</w:t>
      </w:r>
      <w:r>
        <w:rPr>
          <w:rFonts w:hint="eastAsia" w:ascii="仿宋_GB2312" w:hAnsi="黑体" w:eastAsia="仿宋_GB2312"/>
          <w:b w:val="0"/>
          <w:bCs w:val="0"/>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olor w:val="auto"/>
          <w:sz w:val="32"/>
          <w:szCs w:val="32"/>
          <w:highlight w:val="none"/>
        </w:rPr>
      </w:pPr>
      <w:r>
        <w:rPr>
          <w:rFonts w:hint="eastAsia" w:ascii="仿宋_GB2312" w:hAnsi="黑体" w:eastAsia="仿宋_GB2312"/>
          <w:b w:val="0"/>
          <w:bCs w:val="0"/>
          <w:color w:val="auto"/>
          <w:sz w:val="32"/>
          <w:szCs w:val="32"/>
          <w:highlight w:val="none"/>
        </w:rPr>
        <w:t>四是深化“一网通办”改革工作。围绕更高效、更便捷、更精准，坚持融合创新、场景驱动、系统</w:t>
      </w:r>
      <w:r>
        <w:rPr>
          <w:rFonts w:hint="eastAsia" w:ascii="仿宋_GB2312" w:hAnsi="黑体" w:eastAsia="仿宋_GB2312"/>
          <w:color w:val="auto"/>
          <w:sz w:val="32"/>
          <w:szCs w:val="32"/>
          <w:highlight w:val="none"/>
        </w:rPr>
        <w:t>集成、数据赋能，通过电子证照归集、办事指南梳理和审批流程再造，持续推进</w:t>
      </w:r>
      <w:r>
        <w:rPr>
          <w:rFonts w:hint="eastAsia" w:ascii="仿宋_GB2312" w:hAnsi="黑体" w:eastAsia="仿宋_GB2312"/>
          <w:color w:val="auto"/>
          <w:sz w:val="32"/>
          <w:szCs w:val="32"/>
          <w:highlight w:val="none"/>
          <w:lang w:eastAsia="zh-CN"/>
        </w:rPr>
        <w:t>文旅行业</w:t>
      </w:r>
      <w:r>
        <w:rPr>
          <w:rFonts w:hint="eastAsia" w:ascii="仿宋_GB2312" w:hAnsi="黑体" w:eastAsia="仿宋_GB2312"/>
          <w:color w:val="auto"/>
          <w:sz w:val="32"/>
          <w:szCs w:val="32"/>
          <w:highlight w:val="none"/>
        </w:rPr>
        <w:t>“一业一证”“一件事”等公共服务事项接入，积极开展“好办、快办、智能办”业务，优化全程一体化办事服务，提升智能服务水平，不断提升市场主体和人民群众办事便利度、获得感、幸福感。</w:t>
      </w:r>
      <w:r>
        <w:rPr>
          <w:rFonts w:hint="eastAsia" w:ascii="仿宋_GB2312" w:hAnsi="黑体" w:eastAsia="仿宋_GB2312"/>
          <w:color w:val="auto"/>
          <w:sz w:val="32"/>
          <w:szCs w:val="32"/>
          <w:highlight w:val="none"/>
          <w:lang w:eastAsia="zh-CN"/>
        </w:rPr>
        <w:t>（责任单位：</w:t>
      </w:r>
      <w:r>
        <w:rPr>
          <w:rFonts w:hint="eastAsia" w:ascii="仿宋_GB2312" w:hAnsi="仿宋_GB2312" w:eastAsia="仿宋_GB2312" w:cs="仿宋_GB2312"/>
          <w:color w:val="auto"/>
          <w:sz w:val="32"/>
          <w:szCs w:val="32"/>
          <w:highlight w:val="none"/>
          <w:lang w:eastAsia="zh-CN"/>
        </w:rPr>
        <w:t>区文旅局、区政务服务办</w:t>
      </w:r>
      <w:r>
        <w:rPr>
          <w:rFonts w:hint="eastAsia" w:ascii="仿宋_GB2312" w:hAnsi="黑体" w:eastAsia="仿宋_GB2312"/>
          <w:color w:val="auto"/>
          <w:sz w:val="32"/>
          <w:szCs w:val="32"/>
          <w:highlight w:val="none"/>
          <w:lang w:eastAsia="zh-CN"/>
        </w:rPr>
        <w:t>）</w:t>
      </w:r>
    </w:p>
    <w:p>
      <w:pPr>
        <w:keepNext w:val="0"/>
        <w:keepLines w:val="0"/>
        <w:pageBreakBefore w:val="0"/>
        <w:kinsoku/>
        <w:wordWrap/>
        <w:topLinePunct w:val="0"/>
        <w:bidi w:val="0"/>
        <w:adjustRightInd w:val="0"/>
        <w:snapToGrid w:val="0"/>
        <w:spacing w:line="58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lang w:eastAsia="zh-CN"/>
        </w:rPr>
        <w:t>持续</w:t>
      </w:r>
      <w:r>
        <w:rPr>
          <w:rFonts w:hint="eastAsia" w:ascii="仿宋_GB2312" w:hAnsi="仿宋_GB2312" w:eastAsia="仿宋_GB2312" w:cs="仿宋_GB2312"/>
          <w:b/>
          <w:bCs/>
          <w:color w:val="auto"/>
          <w:sz w:val="32"/>
          <w:szCs w:val="32"/>
          <w:highlight w:val="none"/>
        </w:rPr>
        <w:t>推进高素质干部</w:t>
      </w:r>
      <w:r>
        <w:rPr>
          <w:rFonts w:hint="eastAsia" w:ascii="仿宋_GB2312" w:hAnsi="仿宋_GB2312" w:eastAsia="仿宋_GB2312" w:cs="仿宋_GB2312"/>
          <w:b/>
          <w:bCs/>
          <w:color w:val="auto"/>
          <w:sz w:val="32"/>
          <w:szCs w:val="32"/>
          <w:highlight w:val="none"/>
          <w:lang w:eastAsia="zh-CN"/>
        </w:rPr>
        <w:t>人才</w:t>
      </w:r>
      <w:r>
        <w:rPr>
          <w:rFonts w:hint="eastAsia" w:ascii="仿宋_GB2312" w:hAnsi="仿宋_GB2312" w:eastAsia="仿宋_GB2312" w:cs="仿宋_GB2312"/>
          <w:b/>
          <w:bCs/>
          <w:color w:val="auto"/>
          <w:sz w:val="32"/>
          <w:szCs w:val="32"/>
          <w:highlight w:val="none"/>
        </w:rPr>
        <w:t>队伍建设</w:t>
      </w:r>
    </w:p>
    <w:p>
      <w:pPr>
        <w:keepNext w:val="0"/>
        <w:keepLines w:val="0"/>
        <w:pageBreakBefore w:val="0"/>
        <w:widowControl/>
        <w:suppressLineNumbers w:val="0"/>
        <w:kinsoku/>
        <w:wordWrap/>
        <w:topLinePunct w:val="0"/>
        <w:bidi w:val="0"/>
        <w:spacing w:line="580" w:lineRule="exact"/>
        <w:ind w:firstLine="640" w:firstLineChars="200"/>
        <w:jc w:val="left"/>
        <w:textAlignment w:val="auto"/>
        <w:rPr>
          <w:rFonts w:hint="eastAsia" w:ascii="楷体_GB2312" w:hAnsi="楷体_GB2312" w:eastAsia="楷体_GB2312" w:cs="楷体_GB2312"/>
          <w:b/>
          <w:bCs/>
          <w:color w:val="auto"/>
          <w:sz w:val="32"/>
          <w:szCs w:val="32"/>
          <w:highlight w:val="none"/>
          <w:lang w:eastAsia="zh-CN"/>
        </w:rPr>
      </w:pPr>
      <w:r>
        <w:rPr>
          <w:rFonts w:hint="eastAsia" w:ascii="仿宋_GB2312" w:hAnsi="仿宋" w:eastAsia="仿宋_GB2312"/>
          <w:color w:val="auto"/>
          <w:sz w:val="32"/>
          <w:szCs w:val="32"/>
          <w:highlight w:val="none"/>
          <w:lang w:val="en-US" w:eastAsia="zh-CN"/>
        </w:rPr>
        <w:t>深入学习贯彻中央、市委人才工作会议精神和决策部署，悉心培育人才，源源不断培养造就大批优秀文旅人才，不断扩大人才“蓄水池”。注重实践锻炼和政策保障，为人才培养、使用、评价营造良好环境。</w:t>
      </w:r>
    </w:p>
    <w:p>
      <w:pPr>
        <w:keepNext w:val="0"/>
        <w:keepLines w:val="0"/>
        <w:pageBreakBefore w:val="0"/>
        <w:widowControl/>
        <w:suppressLineNumbers w:val="0"/>
        <w:kinsoku/>
        <w:wordWrap/>
        <w:topLinePunct w:val="0"/>
        <w:bidi w:val="0"/>
        <w:spacing w:line="580" w:lineRule="exact"/>
        <w:ind w:firstLine="640" w:firstLineChars="200"/>
        <w:jc w:val="left"/>
        <w:textAlignment w:val="auto"/>
        <w:rPr>
          <w:rFonts w:hint="eastAsia" w:ascii="仿宋_GB2312" w:hAnsi="华文仿宋" w:eastAsia="仿宋_GB2312" w:cs="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一是优化专业人才保障措施。</w:t>
      </w:r>
      <w:r>
        <w:rPr>
          <w:rFonts w:hint="eastAsia" w:ascii="仿宋_GB2312" w:hAnsi="仿宋" w:eastAsia="仿宋_GB2312"/>
          <w:color w:val="auto"/>
          <w:sz w:val="32"/>
          <w:szCs w:val="32"/>
          <w:highlight w:val="none"/>
          <w:lang w:eastAsia="zh-CN"/>
        </w:rPr>
        <w:t>整理更新区文化旅游影视专业</w:t>
      </w:r>
      <w:r>
        <w:rPr>
          <w:rFonts w:hint="eastAsia" w:ascii="仿宋_GB2312" w:hAnsi="仿宋" w:eastAsia="仿宋_GB2312"/>
          <w:color w:val="auto"/>
          <w:sz w:val="32"/>
          <w:szCs w:val="32"/>
          <w:highlight w:val="none"/>
        </w:rPr>
        <w:t>人才信息数据库，</w:t>
      </w:r>
      <w:r>
        <w:rPr>
          <w:rFonts w:hint="eastAsia" w:ascii="仿宋_GB2312" w:hAnsi="仿宋" w:eastAsia="仿宋_GB2312"/>
          <w:color w:val="auto"/>
          <w:sz w:val="32"/>
          <w:szCs w:val="32"/>
          <w:highlight w:val="none"/>
          <w:lang w:eastAsia="zh-CN"/>
        </w:rPr>
        <w:t>召开区文化旅游影视专业人才座谈会，调研专业人才队伍建设现状，</w:t>
      </w:r>
      <w:r>
        <w:rPr>
          <w:rFonts w:hint="eastAsia" w:ascii="仿宋_GB2312" w:hAnsi="仿宋" w:eastAsia="仿宋_GB2312"/>
          <w:color w:val="auto"/>
          <w:sz w:val="32"/>
          <w:szCs w:val="32"/>
          <w:highlight w:val="none"/>
        </w:rPr>
        <w:t>全面掌握系统从业人员基本情况</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加强与上级有关部门沟通协调，积极争取上级支持，科学制订人才建设保障</w:t>
      </w:r>
      <w:r>
        <w:rPr>
          <w:rFonts w:hint="eastAsia" w:ascii="仿宋_GB2312" w:hAnsi="仿宋" w:eastAsia="仿宋_GB2312"/>
          <w:color w:val="auto"/>
          <w:sz w:val="32"/>
          <w:szCs w:val="32"/>
          <w:highlight w:val="none"/>
          <w:lang w:eastAsia="zh-CN"/>
        </w:rPr>
        <w:t>政策</w:t>
      </w:r>
      <w:r>
        <w:rPr>
          <w:rFonts w:hint="eastAsia" w:ascii="仿宋_GB2312" w:hAnsi="仿宋" w:eastAsia="仿宋_GB2312"/>
          <w:color w:val="auto"/>
          <w:sz w:val="32"/>
          <w:szCs w:val="32"/>
          <w:highlight w:val="none"/>
        </w:rPr>
        <w:t>措施</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为高层次专技人才子女入学和家属安置等方面创造良好的政策环境</w:t>
      </w:r>
      <w:r>
        <w:rPr>
          <w:rFonts w:hint="eastAsia" w:ascii="仿宋_GB2312" w:hAnsi="仿宋" w:eastAsia="仿宋_GB2312"/>
          <w:color w:val="auto"/>
          <w:sz w:val="32"/>
          <w:szCs w:val="32"/>
          <w:highlight w:val="none"/>
          <w:lang w:eastAsia="zh-CN"/>
        </w:rPr>
        <w:t>。发挥艺术家驻留目的地作用，发现培育一批驻留文化艺术人才。</w:t>
      </w:r>
      <w:r>
        <w:rPr>
          <w:rFonts w:hint="eastAsia" w:ascii="仿宋_GB2312" w:hAnsi="仿宋" w:eastAsia="仿宋_GB2312"/>
          <w:color w:val="auto"/>
          <w:sz w:val="32"/>
          <w:szCs w:val="32"/>
          <w:highlight w:val="none"/>
        </w:rPr>
        <w:t>通过社会公开招聘、自主招聘、引进</w:t>
      </w:r>
      <w:r>
        <w:rPr>
          <w:rFonts w:hint="eastAsia" w:ascii="仿宋_GB2312" w:hAnsi="仿宋" w:eastAsia="仿宋_GB2312"/>
          <w:color w:val="auto"/>
          <w:sz w:val="32"/>
          <w:szCs w:val="32"/>
          <w:highlight w:val="none"/>
          <w:lang w:eastAsia="zh-CN"/>
        </w:rPr>
        <w:t>高级</w:t>
      </w:r>
      <w:r>
        <w:rPr>
          <w:rFonts w:hint="eastAsia" w:ascii="仿宋_GB2312" w:hAnsi="仿宋" w:eastAsia="仿宋_GB2312"/>
          <w:color w:val="auto"/>
          <w:sz w:val="32"/>
          <w:szCs w:val="32"/>
          <w:highlight w:val="none"/>
        </w:rPr>
        <w:t>人才等</w:t>
      </w:r>
      <w:r>
        <w:rPr>
          <w:rFonts w:hint="eastAsia" w:ascii="仿宋_GB2312" w:hAnsi="仿宋" w:eastAsia="仿宋_GB2312"/>
          <w:color w:val="auto"/>
          <w:sz w:val="32"/>
          <w:szCs w:val="32"/>
          <w:highlight w:val="none"/>
          <w:lang w:eastAsia="zh-CN"/>
        </w:rPr>
        <w:t>方式，加强与松江大学城高校的合作</w:t>
      </w:r>
      <w:r>
        <w:rPr>
          <w:rFonts w:hint="eastAsia" w:ascii="仿宋_GB2312" w:hAnsi="仿宋" w:eastAsia="仿宋_GB2312"/>
          <w:color w:val="auto"/>
          <w:sz w:val="32"/>
          <w:szCs w:val="32"/>
          <w:highlight w:val="none"/>
        </w:rPr>
        <w:t>，逐步解决</w:t>
      </w:r>
      <w:r>
        <w:rPr>
          <w:rFonts w:hint="eastAsia" w:ascii="仿宋_GB2312" w:hAnsi="仿宋" w:eastAsia="仿宋_GB2312"/>
          <w:color w:val="auto"/>
          <w:sz w:val="32"/>
          <w:szCs w:val="32"/>
          <w:highlight w:val="none"/>
          <w:lang w:eastAsia="zh-CN"/>
        </w:rPr>
        <w:t>文化旅游</w:t>
      </w:r>
      <w:r>
        <w:rPr>
          <w:rFonts w:hint="eastAsia" w:ascii="仿宋_GB2312" w:hAnsi="仿宋_GB2312" w:eastAsia="仿宋_GB2312" w:cs="仿宋_GB2312"/>
          <w:color w:val="auto"/>
          <w:sz w:val="32"/>
          <w:szCs w:val="32"/>
          <w:highlight w:val="none"/>
          <w:lang w:val="en-US" w:eastAsia="zh-CN"/>
        </w:rPr>
        <w:t>影视</w:t>
      </w:r>
      <w:r>
        <w:rPr>
          <w:rFonts w:hint="eastAsia" w:ascii="仿宋_GB2312" w:hAnsi="仿宋" w:eastAsia="仿宋_GB2312"/>
          <w:color w:val="auto"/>
          <w:sz w:val="32"/>
          <w:szCs w:val="32"/>
          <w:highlight w:val="none"/>
          <w:lang w:eastAsia="zh-CN"/>
        </w:rPr>
        <w:t>专业</w:t>
      </w:r>
      <w:r>
        <w:rPr>
          <w:rFonts w:hint="eastAsia" w:ascii="仿宋_GB2312" w:hAnsi="仿宋" w:eastAsia="仿宋_GB2312"/>
          <w:color w:val="auto"/>
          <w:sz w:val="32"/>
          <w:szCs w:val="32"/>
          <w:highlight w:val="none"/>
        </w:rPr>
        <w:t>人才资</w:t>
      </w:r>
      <w:r>
        <w:rPr>
          <w:rFonts w:hint="eastAsia" w:ascii="仿宋_GB2312" w:hAnsi="华文仿宋" w:eastAsia="仿宋_GB2312" w:cs="仿宋_GB2312"/>
          <w:color w:val="auto"/>
          <w:sz w:val="32"/>
          <w:szCs w:val="32"/>
          <w:highlight w:val="none"/>
          <w:lang w:eastAsia="zh-CN"/>
        </w:rPr>
        <w:t>源紧缺问题。</w:t>
      </w:r>
      <w:r>
        <w:rPr>
          <w:rFonts w:hint="eastAsia" w:ascii="仿宋_GB2312" w:hAnsi="黑体" w:eastAsia="仿宋_GB2312"/>
          <w:color w:val="auto"/>
          <w:sz w:val="32"/>
          <w:szCs w:val="32"/>
          <w:highlight w:val="none"/>
          <w:lang w:eastAsia="zh-CN"/>
        </w:rPr>
        <w:t>（责任单位：</w:t>
      </w:r>
      <w:r>
        <w:rPr>
          <w:rFonts w:hint="eastAsia" w:ascii="仿宋_GB2312" w:hAnsi="仿宋_GB2312" w:eastAsia="仿宋_GB2312" w:cs="仿宋_GB2312"/>
          <w:color w:val="auto"/>
          <w:sz w:val="32"/>
          <w:szCs w:val="32"/>
          <w:highlight w:val="none"/>
          <w:lang w:eastAsia="zh-CN"/>
        </w:rPr>
        <w:t>区文旅局、区人社局、</w:t>
      </w:r>
      <w:r>
        <w:rPr>
          <w:rFonts w:hint="eastAsia" w:ascii="仿宋_GB2312" w:hAnsi="仿宋_GB2312" w:eastAsia="仿宋_GB2312" w:cs="仿宋_GB2312"/>
          <w:b w:val="0"/>
          <w:bCs w:val="0"/>
          <w:color w:val="auto"/>
          <w:sz w:val="32"/>
          <w:szCs w:val="32"/>
          <w:highlight w:val="none"/>
          <w:lang w:eastAsia="zh-CN"/>
        </w:rPr>
        <w:t>永丰街道、车墩镇</w:t>
      </w:r>
      <w:r>
        <w:rPr>
          <w:rFonts w:hint="eastAsia" w:ascii="仿宋_GB2312" w:hAnsi="黑体" w:eastAsia="仿宋_GB2312"/>
          <w:b w:val="0"/>
          <w:bCs w:val="0"/>
          <w:color w:val="auto"/>
          <w:sz w:val="32"/>
          <w:szCs w:val="32"/>
          <w:highlight w:val="none"/>
          <w:lang w:eastAsia="zh-CN"/>
        </w:rPr>
        <w:t>）</w:t>
      </w:r>
    </w:p>
    <w:p>
      <w:pPr>
        <w:keepNext w:val="0"/>
        <w:keepLines w:val="0"/>
        <w:pageBreakBefore w:val="0"/>
        <w:widowControl/>
        <w:suppressLineNumbers w:val="0"/>
        <w:kinsoku/>
        <w:wordWrap/>
        <w:topLinePunct w:val="0"/>
        <w:bidi w:val="0"/>
        <w:spacing w:line="580" w:lineRule="exact"/>
        <w:ind w:firstLine="640" w:firstLineChars="200"/>
        <w:jc w:val="left"/>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二是拓宽干部队伍培育路径。</w:t>
      </w:r>
      <w:r>
        <w:rPr>
          <w:rFonts w:hint="eastAsia" w:ascii="仿宋_GB2312" w:hAnsi="华文仿宋" w:eastAsia="仿宋_GB2312" w:cs="仿宋_GB2312"/>
          <w:color w:val="auto"/>
          <w:sz w:val="32"/>
          <w:szCs w:val="32"/>
          <w:highlight w:val="none"/>
          <w:lang w:eastAsia="zh-CN"/>
        </w:rPr>
        <w:t>积极协调各类人才培育渠道，</w:t>
      </w:r>
      <w:r>
        <w:rPr>
          <w:rFonts w:hint="eastAsia" w:ascii="仿宋_GB2312" w:hAnsi="华文仿宋" w:eastAsia="仿宋_GB2312" w:cs="仿宋_GB2312"/>
          <w:color w:val="auto"/>
          <w:sz w:val="32"/>
          <w:szCs w:val="32"/>
          <w:highlight w:val="none"/>
          <w:lang w:val="en-US" w:eastAsia="zh-CN"/>
        </w:rPr>
        <w:t>持续选派优秀干部到驻村帮扶工作点、街镇村居进行实践锻炼，选派业务骨干赴市群艺馆、市博物馆、市图书馆等进行跟班学习。加强公共服务人才队伍建设，不断拓宽事业单位优秀干部关键岗位历练力度，坚持“人岗</w:t>
      </w:r>
      <w:r>
        <w:rPr>
          <w:rFonts w:hint="eastAsia" w:ascii="仿宋_GB2312" w:hAnsi="仿宋" w:eastAsia="仿宋_GB2312"/>
          <w:color w:val="auto"/>
          <w:sz w:val="32"/>
          <w:szCs w:val="32"/>
          <w:highlight w:val="none"/>
          <w:lang w:val="en-US" w:eastAsia="zh-CN"/>
        </w:rPr>
        <w:t>相适、以事择人”原则，选派年轻干部参与重点文旅影视项目建设、国家旅游景区创建</w:t>
      </w:r>
      <w:r>
        <w:rPr>
          <w:rFonts w:hint="eastAsia" w:ascii="仿宋_GB2312" w:hAnsi="华文仿宋" w:eastAsia="仿宋_GB2312" w:cs="仿宋_GB2312"/>
          <w:color w:val="auto"/>
          <w:sz w:val="32"/>
          <w:szCs w:val="32"/>
          <w:highlight w:val="none"/>
          <w:lang w:val="en-US" w:eastAsia="zh-CN"/>
        </w:rPr>
        <w:t>、重大活动开展等重</w:t>
      </w:r>
      <w:r>
        <w:rPr>
          <w:rFonts w:hint="eastAsia" w:ascii="仿宋_GB2312" w:hAnsi="仿宋" w:eastAsia="仿宋_GB2312"/>
          <w:color w:val="auto"/>
          <w:sz w:val="32"/>
          <w:szCs w:val="32"/>
          <w:highlight w:val="none"/>
          <w:lang w:val="en-US" w:eastAsia="zh-CN"/>
        </w:rPr>
        <w:t>点工作任务，为年轻干部拓平台、压担子、提能力，多渠道、多模式培育年轻干部队伍，充分调动年轻干部干事创业主动性、积极性和创造性。</w:t>
      </w:r>
      <w:r>
        <w:rPr>
          <w:rFonts w:hint="eastAsia" w:ascii="仿宋_GB2312" w:hAnsi="黑体" w:eastAsia="仿宋_GB2312"/>
          <w:color w:val="auto"/>
          <w:sz w:val="32"/>
          <w:szCs w:val="32"/>
          <w:highlight w:val="none"/>
          <w:lang w:eastAsia="zh-CN"/>
        </w:rPr>
        <w:t>（责任单位：</w:t>
      </w:r>
      <w:r>
        <w:rPr>
          <w:rFonts w:hint="eastAsia" w:ascii="仿宋_GB2312" w:hAnsi="仿宋_GB2312" w:eastAsia="仿宋_GB2312" w:cs="仿宋_GB2312"/>
          <w:color w:val="auto"/>
          <w:sz w:val="32"/>
          <w:szCs w:val="32"/>
          <w:highlight w:val="none"/>
          <w:lang w:eastAsia="zh-CN"/>
        </w:rPr>
        <w:t>区文旅局</w:t>
      </w:r>
      <w:r>
        <w:rPr>
          <w:rFonts w:hint="eastAsia" w:ascii="仿宋_GB2312" w:hAnsi="黑体" w:eastAsia="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华文仿宋" w:eastAsia="仿宋_GB2312" w:cs="仿宋_GB2312"/>
          <w:color w:val="auto"/>
          <w:sz w:val="32"/>
          <w:szCs w:val="32"/>
          <w:highlight w:val="none"/>
        </w:rPr>
      </w:pPr>
      <w:r>
        <w:rPr>
          <w:rFonts w:hint="eastAsia" w:ascii="仿宋_GB2312" w:hAnsi="仿宋" w:eastAsia="仿宋_GB2312" w:cs="Times New Roman"/>
          <w:color w:val="auto"/>
          <w:kern w:val="2"/>
          <w:sz w:val="32"/>
          <w:szCs w:val="32"/>
          <w:highlight w:val="none"/>
          <w:lang w:val="en-US" w:eastAsia="zh-CN" w:bidi="ar-SA"/>
        </w:rPr>
        <w:t>三是打造科技影都人才高地。坚持引育并重，</w:t>
      </w:r>
      <w:r>
        <w:rPr>
          <w:rFonts w:hint="eastAsia" w:ascii="仿宋_GB2312" w:hAnsi="华文仿宋" w:eastAsia="仿宋_GB2312" w:cs="仿宋_GB2312"/>
          <w:color w:val="auto"/>
          <w:sz w:val="32"/>
          <w:szCs w:val="32"/>
          <w:highlight w:val="none"/>
        </w:rPr>
        <w:t>打造</w:t>
      </w:r>
      <w:r>
        <w:rPr>
          <w:rFonts w:hint="eastAsia" w:ascii="仿宋_GB2312" w:hAnsi="华文仿宋" w:eastAsia="仿宋_GB2312" w:cs="仿宋_GB2312"/>
          <w:color w:val="auto"/>
          <w:sz w:val="32"/>
          <w:szCs w:val="32"/>
          <w:highlight w:val="none"/>
          <w:lang w:eastAsia="zh-CN"/>
        </w:rPr>
        <w:t>国际一流的</w:t>
      </w:r>
      <w:r>
        <w:rPr>
          <w:rFonts w:hint="eastAsia" w:ascii="仿宋_GB2312" w:hAnsi="华文仿宋" w:eastAsia="仿宋_GB2312" w:cs="仿宋_GB2312"/>
          <w:color w:val="auto"/>
          <w:sz w:val="32"/>
          <w:szCs w:val="32"/>
          <w:highlight w:val="none"/>
        </w:rPr>
        <w:t>影视人才高地</w:t>
      </w:r>
      <w:r>
        <w:rPr>
          <w:rFonts w:hint="eastAsia" w:ascii="仿宋_GB2312" w:hAnsi="华文仿宋" w:eastAsia="仿宋_GB2312" w:cs="仿宋_GB2312"/>
          <w:color w:val="auto"/>
          <w:sz w:val="32"/>
          <w:szCs w:val="32"/>
          <w:highlight w:val="none"/>
          <w:lang w:eastAsia="zh-CN"/>
        </w:rPr>
        <w:t>。</w:t>
      </w:r>
      <w:r>
        <w:rPr>
          <w:rFonts w:hint="eastAsia" w:ascii="仿宋_GB2312" w:hAnsi="华文仿宋" w:eastAsia="仿宋_GB2312" w:cs="仿宋_GB2312"/>
          <w:color w:val="auto"/>
          <w:sz w:val="32"/>
          <w:szCs w:val="32"/>
          <w:highlight w:val="none"/>
        </w:rPr>
        <w:t>紧抓影视教育实训，鼓励院校加快培养各类影视艺术人才，推进上海中华职业技术学院项目建设</w:t>
      </w:r>
      <w:r>
        <w:rPr>
          <w:rFonts w:hint="eastAsia" w:ascii="仿宋_GB2312" w:hAnsi="华文仿宋" w:eastAsia="仿宋_GB2312" w:cs="仿宋_GB2312"/>
          <w:color w:val="auto"/>
          <w:sz w:val="32"/>
          <w:szCs w:val="32"/>
          <w:highlight w:val="none"/>
          <w:lang w:eastAsia="zh-CN"/>
        </w:rPr>
        <w:t>，</w:t>
      </w:r>
      <w:r>
        <w:rPr>
          <w:rFonts w:hint="eastAsia" w:ascii="仿宋_GB2312" w:hAnsi="华文仿宋" w:eastAsia="仿宋_GB2312" w:cs="仿宋_GB2312"/>
          <w:color w:val="auto"/>
          <w:sz w:val="32"/>
          <w:szCs w:val="32"/>
          <w:highlight w:val="none"/>
        </w:rPr>
        <w:t>依托松江大学城资源优势和上海大学上海电影学院实践创作中心，支持引进具有国际领先水平的电影教育教学资源和产业合作项目，探索建立院校与基地的影视人才联合培养机制。用足用好松江新城人才政策，对上海科技影都建设有卓越贡献的影视人才给予专属服务</w:t>
      </w:r>
      <w:r>
        <w:rPr>
          <w:rFonts w:hint="eastAsia" w:ascii="仿宋_GB2312" w:hAnsi="华文仿宋" w:eastAsia="仿宋_GB2312" w:cs="仿宋_GB2312"/>
          <w:color w:val="auto"/>
          <w:sz w:val="32"/>
          <w:szCs w:val="32"/>
          <w:highlight w:val="none"/>
          <w:lang w:eastAsia="zh-CN"/>
        </w:rPr>
        <w:t>。</w:t>
      </w:r>
      <w:r>
        <w:rPr>
          <w:rFonts w:hint="eastAsia" w:ascii="仿宋_GB2312" w:hAnsi="华文仿宋" w:eastAsia="仿宋_GB2312" w:cs="仿宋_GB2312"/>
          <w:color w:val="auto"/>
          <w:sz w:val="32"/>
          <w:szCs w:val="32"/>
          <w:highlight w:val="none"/>
        </w:rPr>
        <w:t>探索制订上海科技影都影视人才政策，在科技影都集聚一批、培养一批、沉淀一批落户松江的</w:t>
      </w:r>
      <w:r>
        <w:rPr>
          <w:rFonts w:hint="eastAsia" w:ascii="仿宋_GB2312" w:hAnsi="华文仿宋" w:eastAsia="仿宋_GB2312" w:cs="仿宋_GB2312"/>
          <w:color w:val="auto"/>
          <w:sz w:val="32"/>
          <w:szCs w:val="32"/>
          <w:highlight w:val="none"/>
          <w:lang w:eastAsia="zh-CN"/>
        </w:rPr>
        <w:t>专业</w:t>
      </w:r>
      <w:r>
        <w:rPr>
          <w:rFonts w:hint="eastAsia" w:ascii="仿宋_GB2312" w:hAnsi="华文仿宋" w:eastAsia="仿宋_GB2312" w:cs="仿宋_GB2312"/>
          <w:color w:val="auto"/>
          <w:sz w:val="32"/>
          <w:szCs w:val="32"/>
          <w:highlight w:val="none"/>
        </w:rPr>
        <w:t>影视人才。</w:t>
      </w:r>
      <w:r>
        <w:rPr>
          <w:rFonts w:hint="eastAsia" w:ascii="仿宋_GB2312" w:hAnsi="黑体" w:eastAsia="仿宋_GB2312"/>
          <w:color w:val="auto"/>
          <w:sz w:val="32"/>
          <w:szCs w:val="32"/>
          <w:highlight w:val="none"/>
          <w:lang w:eastAsia="zh-CN"/>
        </w:rPr>
        <w:t>（责任单位：区委宣传部、</w:t>
      </w:r>
      <w:r>
        <w:rPr>
          <w:rFonts w:hint="eastAsia" w:ascii="仿宋_GB2312" w:hAnsi="仿宋_GB2312" w:eastAsia="仿宋_GB2312" w:cs="仿宋_GB2312"/>
          <w:color w:val="auto"/>
          <w:sz w:val="32"/>
          <w:szCs w:val="32"/>
          <w:highlight w:val="none"/>
          <w:lang w:eastAsia="zh-CN"/>
        </w:rPr>
        <w:t>区文旅局、</w:t>
      </w:r>
      <w:r>
        <w:rPr>
          <w:rFonts w:hint="eastAsia" w:ascii="仿宋_GB2312" w:hAnsi="仿宋_GB2312" w:eastAsia="仿宋_GB2312" w:cs="仿宋_GB2312"/>
          <w:color w:val="auto"/>
          <w:sz w:val="30"/>
          <w:szCs w:val="30"/>
          <w:highlight w:val="none"/>
        </w:rPr>
        <w:t>区</w:t>
      </w:r>
      <w:r>
        <w:rPr>
          <w:rFonts w:hint="eastAsia" w:ascii="仿宋_GB2312" w:hAnsi="仿宋_GB2312" w:eastAsia="仿宋_GB2312" w:cs="仿宋_GB2312"/>
          <w:color w:val="auto"/>
          <w:sz w:val="30"/>
          <w:szCs w:val="30"/>
          <w:highlight w:val="none"/>
          <w:lang w:eastAsia="zh-CN"/>
        </w:rPr>
        <w:t>人社局</w:t>
      </w:r>
      <w:r>
        <w:rPr>
          <w:rFonts w:hint="eastAsia" w:ascii="仿宋_GB2312" w:hAnsi="仿宋_GB2312" w:eastAsia="仿宋_GB2312" w:cs="仿宋_GB2312"/>
          <w:color w:val="auto"/>
          <w:sz w:val="32"/>
          <w:szCs w:val="32"/>
          <w:highlight w:val="none"/>
          <w:lang w:val="en-US" w:eastAsia="zh-CN"/>
        </w:rPr>
        <w:t>、永丰街道、车墩镇</w:t>
      </w:r>
      <w:r>
        <w:rPr>
          <w:rFonts w:hint="eastAsia" w:ascii="仿宋_GB2312" w:hAnsi="黑体" w:eastAsia="仿宋_GB2312"/>
          <w:color w:val="auto"/>
          <w:sz w:val="32"/>
          <w:szCs w:val="32"/>
          <w:highlight w:val="none"/>
          <w:lang w:eastAsia="zh-CN"/>
        </w:rPr>
        <w:t>）</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jc w:val="left"/>
        <w:textAlignment w:val="auto"/>
        <w:rPr>
          <w:rFonts w:ascii="黑体" w:hAnsi="黑体" w:eastAsia="黑体"/>
          <w:bCs/>
          <w:color w:val="auto"/>
          <w:sz w:val="32"/>
          <w:szCs w:val="32"/>
          <w:highlight w:val="none"/>
        </w:rPr>
      </w:pPr>
      <w:r>
        <w:rPr>
          <w:rFonts w:hint="eastAsia" w:ascii="黑体" w:hAnsi="黑体" w:eastAsia="黑体"/>
          <w:bCs/>
          <w:color w:val="auto"/>
          <w:sz w:val="32"/>
          <w:szCs w:val="32"/>
          <w:highlight w:val="none"/>
        </w:rPr>
        <w:t>三、保障措施</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hint="eastAsia" w:ascii="仿宋_GB2312" w:hAnsi="黑体" w:eastAsia="仿宋_GB2312"/>
          <w:bCs/>
          <w:color w:val="auto"/>
          <w:sz w:val="32"/>
          <w:szCs w:val="32"/>
          <w:highlight w:val="none"/>
        </w:rPr>
      </w:pPr>
      <w:r>
        <w:rPr>
          <w:rFonts w:hint="eastAsia" w:ascii="仿宋_GB2312" w:hAnsi="黑体" w:eastAsia="仿宋_GB2312"/>
          <w:b/>
          <w:bCs/>
          <w:color w:val="auto"/>
          <w:sz w:val="32"/>
          <w:szCs w:val="32"/>
          <w:highlight w:val="none"/>
        </w:rPr>
        <w:t>1.加强组织领导。</w:t>
      </w:r>
      <w:r>
        <w:rPr>
          <w:rFonts w:hint="eastAsia" w:ascii="仿宋_GB2312" w:hAnsi="黑体" w:eastAsia="仿宋_GB2312"/>
          <w:b w:val="0"/>
          <w:bCs w:val="0"/>
          <w:color w:val="auto"/>
          <w:sz w:val="32"/>
          <w:szCs w:val="32"/>
          <w:highlight w:val="none"/>
          <w:lang w:eastAsia="zh-CN"/>
        </w:rPr>
        <w:t>持续健全人文松江建设推进机制，</w:t>
      </w:r>
      <w:r>
        <w:rPr>
          <w:rFonts w:hint="eastAsia" w:ascii="仿宋_GB2312" w:hAnsi="黑体" w:eastAsia="仿宋_GB2312"/>
          <w:bCs/>
          <w:color w:val="auto"/>
          <w:sz w:val="32"/>
          <w:szCs w:val="32"/>
          <w:highlight w:val="none"/>
        </w:rPr>
        <w:t>发挥区推进人文松江建设工作领导小组和区影视产业发展领导小组的统筹协调和督促推进作用，定期召开会议，强化市区联动、部门合作、街镇联合的协同工作机制，形成强有力的人文松江建设合力</w:t>
      </w:r>
      <w:r>
        <w:rPr>
          <w:rFonts w:hint="eastAsia" w:ascii="仿宋_GB2312" w:hAnsi="黑体" w:eastAsia="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各街镇、各有关部门和单位要各司其职抓好落实，建强工作队伍，加强政策扶持，优化资源配置</w:t>
      </w:r>
      <w:r>
        <w:rPr>
          <w:rFonts w:hint="eastAsia" w:ascii="仿宋_GB2312" w:hAnsi="仿宋_GB2312" w:eastAsia="仿宋_GB2312" w:cs="仿宋_GB2312"/>
          <w:color w:val="auto"/>
          <w:sz w:val="32"/>
          <w:szCs w:val="32"/>
          <w:highlight w:val="none"/>
          <w:lang w:eastAsia="zh-CN"/>
        </w:rPr>
        <w:t>，</w:t>
      </w:r>
      <w:r>
        <w:rPr>
          <w:rFonts w:hint="eastAsia" w:ascii="仿宋_GB2312" w:hAnsi="黑体" w:eastAsia="仿宋_GB2312"/>
          <w:bCs/>
          <w:color w:val="auto"/>
          <w:sz w:val="32"/>
          <w:szCs w:val="32"/>
          <w:highlight w:val="none"/>
        </w:rPr>
        <w:t>确保把各项任务落到实处。</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黑体" w:eastAsia="仿宋_GB2312"/>
          <w:b/>
          <w:bCs/>
          <w:color w:val="auto"/>
          <w:sz w:val="32"/>
          <w:szCs w:val="32"/>
          <w:highlight w:val="none"/>
        </w:rPr>
        <w:t>2.</w:t>
      </w:r>
      <w:r>
        <w:rPr>
          <w:rFonts w:hint="eastAsia" w:ascii="仿宋_GB2312" w:hAnsi="黑体" w:eastAsia="仿宋_GB2312"/>
          <w:b/>
          <w:bCs/>
          <w:color w:val="auto"/>
          <w:sz w:val="32"/>
          <w:szCs w:val="32"/>
          <w:highlight w:val="none"/>
          <w:lang w:eastAsia="zh-CN"/>
        </w:rPr>
        <w:t>加大扶持力度</w:t>
      </w:r>
      <w:r>
        <w:rPr>
          <w:rFonts w:hint="eastAsia" w:ascii="仿宋_GB2312" w:hAnsi="黑体" w:eastAsia="仿宋_GB2312"/>
          <w:b/>
          <w:bCs/>
          <w:color w:val="auto"/>
          <w:sz w:val="32"/>
          <w:szCs w:val="32"/>
          <w:highlight w:val="none"/>
        </w:rPr>
        <w:t>。</w:t>
      </w:r>
      <w:r>
        <w:rPr>
          <w:rFonts w:hint="eastAsia" w:ascii="仿宋_GB2312" w:hAnsi="黑体" w:eastAsia="仿宋_GB2312"/>
          <w:bCs/>
          <w:color w:val="auto"/>
          <w:sz w:val="32"/>
          <w:szCs w:val="32"/>
          <w:highlight w:val="none"/>
          <w:lang w:eastAsia="zh-CN"/>
        </w:rPr>
        <w:t>持续</w:t>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人文松江建设资金保障机制。</w:t>
      </w:r>
      <w:r>
        <w:rPr>
          <w:rFonts w:hint="eastAsia" w:ascii="仿宋_GB2312" w:hAnsi="黑体" w:eastAsia="仿宋_GB2312"/>
          <w:bCs/>
          <w:color w:val="auto"/>
          <w:sz w:val="32"/>
          <w:szCs w:val="32"/>
          <w:highlight w:val="none"/>
        </w:rPr>
        <w:t>加大资金投入力度，探索</w:t>
      </w:r>
      <w:r>
        <w:rPr>
          <w:rFonts w:hint="eastAsia" w:ascii="仿宋_GB2312" w:hAnsi="黑体" w:eastAsia="仿宋_GB2312"/>
          <w:bCs/>
          <w:color w:val="auto"/>
          <w:sz w:val="32"/>
          <w:szCs w:val="32"/>
          <w:highlight w:val="none"/>
          <w:lang w:eastAsia="zh-CN"/>
        </w:rPr>
        <w:t>财政</w:t>
      </w:r>
      <w:r>
        <w:rPr>
          <w:rFonts w:hint="eastAsia" w:ascii="仿宋_GB2312" w:hAnsi="黑体" w:eastAsia="仿宋_GB2312"/>
          <w:bCs/>
          <w:color w:val="auto"/>
          <w:sz w:val="32"/>
          <w:szCs w:val="32"/>
          <w:highlight w:val="none"/>
        </w:rPr>
        <w:t>资金投入方式及资金扶持方式创新，</w:t>
      </w:r>
      <w:r>
        <w:rPr>
          <w:rFonts w:hint="eastAsia" w:ascii="仿宋_GB2312" w:hAnsi="仿宋_GB2312" w:eastAsia="仿宋_GB2312" w:cs="仿宋_GB2312"/>
          <w:color w:val="auto"/>
          <w:sz w:val="32"/>
          <w:szCs w:val="32"/>
          <w:highlight w:val="none"/>
        </w:rPr>
        <w:t>重点</w:t>
      </w:r>
      <w:r>
        <w:rPr>
          <w:rFonts w:hint="eastAsia" w:ascii="仿宋_GB2312" w:hAnsi="仿宋_GB2312" w:eastAsia="仿宋_GB2312" w:cs="仿宋_GB2312"/>
          <w:color w:val="auto"/>
          <w:sz w:val="32"/>
          <w:szCs w:val="32"/>
          <w:highlight w:val="none"/>
          <w:lang w:eastAsia="zh-CN"/>
        </w:rPr>
        <w:t>保障人文松江</w:t>
      </w:r>
      <w:r>
        <w:rPr>
          <w:rFonts w:hint="eastAsia" w:ascii="仿宋_GB2312" w:hAnsi="仿宋_GB2312" w:eastAsia="仿宋_GB2312" w:cs="仿宋_GB2312"/>
          <w:color w:val="auto"/>
          <w:sz w:val="32"/>
          <w:szCs w:val="32"/>
          <w:highlight w:val="none"/>
        </w:rPr>
        <w:t>重大工程和</w:t>
      </w:r>
      <w:r>
        <w:rPr>
          <w:rFonts w:hint="eastAsia" w:ascii="仿宋_GB2312" w:hAnsi="仿宋_GB2312" w:eastAsia="仿宋_GB2312" w:cs="仿宋_GB2312"/>
          <w:color w:val="auto"/>
          <w:sz w:val="32"/>
          <w:szCs w:val="32"/>
          <w:highlight w:val="none"/>
          <w:lang w:eastAsia="zh-CN"/>
        </w:rPr>
        <w:t>重要</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完善文化、旅游、影视扶持政策，充分发挥政策导向作用。</w:t>
      </w:r>
      <w:r>
        <w:rPr>
          <w:rFonts w:hint="eastAsia" w:ascii="仿宋_GB2312" w:hAnsi="仿宋_GB2312" w:eastAsia="仿宋_GB2312" w:cs="仿宋_GB2312"/>
          <w:color w:val="auto"/>
          <w:sz w:val="32"/>
          <w:szCs w:val="32"/>
          <w:highlight w:val="none"/>
        </w:rPr>
        <w:t>鼓励各街镇聚焦自身定位，因地制宜加大资金投入和政策扶持力度。</w:t>
      </w:r>
      <w:r>
        <w:rPr>
          <w:rFonts w:hint="eastAsia" w:ascii="仿宋_GB2312" w:hAnsi="仿宋_GB2312" w:eastAsia="仿宋_GB2312" w:cs="仿宋_GB2312"/>
          <w:color w:val="auto"/>
          <w:sz w:val="32"/>
          <w:szCs w:val="32"/>
          <w:highlight w:val="none"/>
          <w:lang w:eastAsia="zh-CN"/>
        </w:rPr>
        <w:t>探索</w:t>
      </w:r>
      <w:r>
        <w:rPr>
          <w:rFonts w:hint="eastAsia" w:ascii="仿宋_GB2312" w:hAnsi="黑体" w:eastAsia="仿宋_GB2312"/>
          <w:bCs/>
          <w:color w:val="auto"/>
          <w:sz w:val="32"/>
          <w:szCs w:val="32"/>
          <w:highlight w:val="none"/>
        </w:rPr>
        <w:t>成立松江区文化发展基金，鼓励和引导社会</w:t>
      </w:r>
      <w:r>
        <w:rPr>
          <w:rFonts w:hint="eastAsia" w:ascii="仿宋_GB2312" w:hAnsi="黑体" w:eastAsia="仿宋_GB2312"/>
          <w:bCs/>
          <w:color w:val="auto"/>
          <w:sz w:val="32"/>
          <w:szCs w:val="32"/>
          <w:highlight w:val="none"/>
          <w:lang w:eastAsia="zh-CN"/>
        </w:rPr>
        <w:t>资本</w:t>
      </w:r>
      <w:r>
        <w:rPr>
          <w:rFonts w:hint="eastAsia" w:ascii="仿宋_GB2312" w:hAnsi="黑体" w:eastAsia="仿宋_GB2312"/>
          <w:bCs/>
          <w:color w:val="auto"/>
          <w:sz w:val="32"/>
          <w:szCs w:val="32"/>
          <w:highlight w:val="none"/>
        </w:rPr>
        <w:t>参与文旅项目建设。</w:t>
      </w:r>
    </w:p>
    <w:p>
      <w:pPr>
        <w:keepNext w:val="0"/>
        <w:keepLines w:val="0"/>
        <w:pageBreakBefore w:val="0"/>
        <w:kinsoku/>
        <w:wordWrap/>
        <w:overflowPunct w:val="0"/>
        <w:topLinePunct w:val="0"/>
        <w:autoSpaceDE w:val="0"/>
        <w:autoSpaceDN w:val="0"/>
        <w:bidi w:val="0"/>
        <w:adjustRightInd w:val="0"/>
        <w:snapToGrid w:val="0"/>
        <w:spacing w:line="580" w:lineRule="exact"/>
        <w:ind w:firstLine="643" w:firstLineChars="200"/>
        <w:jc w:val="left"/>
        <w:textAlignment w:val="auto"/>
        <w:rPr>
          <w:rFonts w:ascii="仿宋_GB2312" w:hAnsi="仿宋_GB2312" w:eastAsia="仿宋_GB2312" w:cs="Times New Roman"/>
          <w:color w:val="auto"/>
          <w:sz w:val="32"/>
          <w:szCs w:val="32"/>
          <w:highlight w:val="none"/>
        </w:rPr>
      </w:pPr>
      <w:r>
        <w:rPr>
          <w:rFonts w:hint="eastAsia" w:ascii="仿宋_GB2312" w:hAnsi="黑体" w:eastAsia="仿宋_GB2312"/>
          <w:b/>
          <w:bCs/>
          <w:color w:val="auto"/>
          <w:sz w:val="32"/>
          <w:szCs w:val="32"/>
          <w:highlight w:val="none"/>
        </w:rPr>
        <w:t>3.推动共建共享。</w:t>
      </w:r>
      <w:r>
        <w:rPr>
          <w:rFonts w:hint="eastAsia" w:ascii="仿宋_GB2312" w:hAnsi="仿宋_GB2312" w:eastAsia="仿宋_GB2312" w:cs="仿宋_GB2312"/>
          <w:color w:val="auto"/>
          <w:sz w:val="32"/>
          <w:szCs w:val="32"/>
          <w:highlight w:val="none"/>
          <w:lang w:eastAsia="zh-CN"/>
        </w:rPr>
        <w:t>持续</w:t>
      </w:r>
      <w:r>
        <w:rPr>
          <w:rFonts w:hint="eastAsia" w:ascii="仿宋_GB2312" w:hAnsi="仿宋_GB2312" w:eastAsia="仿宋_GB2312" w:cs="仿宋_GB2312"/>
          <w:color w:val="auto"/>
          <w:sz w:val="32"/>
          <w:szCs w:val="32"/>
          <w:highlight w:val="none"/>
        </w:rPr>
        <w:t>健全</w:t>
      </w:r>
      <w:r>
        <w:rPr>
          <w:rFonts w:hint="eastAsia" w:ascii="仿宋_GB2312" w:hAnsi="仿宋_GB2312" w:eastAsia="仿宋_GB2312" w:cs="仿宋_GB2312"/>
          <w:color w:val="auto"/>
          <w:sz w:val="32"/>
          <w:szCs w:val="32"/>
          <w:highlight w:val="none"/>
          <w:lang w:eastAsia="zh-CN"/>
        </w:rPr>
        <w:t>人文松江</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共建共享</w:t>
      </w:r>
      <w:r>
        <w:rPr>
          <w:rFonts w:hint="eastAsia" w:ascii="仿宋_GB2312" w:hAnsi="仿宋_GB2312" w:eastAsia="仿宋_GB2312" w:cs="仿宋_GB2312"/>
          <w:color w:val="auto"/>
          <w:sz w:val="32"/>
          <w:szCs w:val="32"/>
          <w:highlight w:val="none"/>
        </w:rPr>
        <w:t>机制。鼓励各类主体积极参与</w:t>
      </w:r>
      <w:r>
        <w:rPr>
          <w:rFonts w:hint="eastAsia" w:ascii="仿宋_GB2312" w:hAnsi="仿宋_GB2312" w:eastAsia="仿宋_GB2312" w:cs="仿宋_GB2312"/>
          <w:color w:val="auto"/>
          <w:sz w:val="32"/>
          <w:szCs w:val="32"/>
          <w:highlight w:val="none"/>
          <w:lang w:eastAsia="zh-CN"/>
        </w:rPr>
        <w:t>人文松江建设，</w:t>
      </w:r>
      <w:r>
        <w:rPr>
          <w:rFonts w:hint="eastAsia" w:ascii="仿宋_GB2312" w:hAnsi="黑体" w:eastAsia="仿宋_GB2312"/>
          <w:bCs/>
          <w:color w:val="auto"/>
          <w:sz w:val="32"/>
          <w:szCs w:val="32"/>
          <w:highlight w:val="none"/>
        </w:rPr>
        <w:t>充分尊重人民群众的主体地位，发挥文化界知名人士和领军拔尖人才的智库作用，发挥社会组织和文化团队的示范表率作用，发挥文化志愿者、文化指导员、文艺骨干、文化经营者的主力军作用，</w:t>
      </w:r>
      <w:r>
        <w:rPr>
          <w:rFonts w:hint="eastAsia" w:ascii="仿宋_GB2312" w:hAnsi="仿宋_GB2312" w:eastAsia="仿宋_GB2312" w:cs="仿宋_GB2312"/>
          <w:color w:val="auto"/>
          <w:sz w:val="32"/>
          <w:szCs w:val="32"/>
          <w:highlight w:val="none"/>
        </w:rPr>
        <w:t>加强文化领域行业组织建设，发展各类</w:t>
      </w:r>
      <w:r>
        <w:rPr>
          <w:rFonts w:hint="eastAsia" w:ascii="仿宋_GB2312" w:hAnsi="仿宋_GB2312" w:eastAsia="仿宋_GB2312" w:cs="仿宋_GB2312"/>
          <w:color w:val="auto"/>
          <w:sz w:val="32"/>
          <w:szCs w:val="32"/>
          <w:highlight w:val="none"/>
          <w:lang w:eastAsia="zh-CN"/>
        </w:rPr>
        <w:t>文旅</w:t>
      </w:r>
      <w:r>
        <w:rPr>
          <w:rFonts w:hint="eastAsia" w:ascii="仿宋_GB2312" w:hAnsi="仿宋_GB2312" w:eastAsia="仿宋_GB2312" w:cs="仿宋_GB2312"/>
          <w:color w:val="auto"/>
          <w:sz w:val="32"/>
          <w:szCs w:val="32"/>
          <w:highlight w:val="none"/>
        </w:rPr>
        <w:t>市场中介服务机构，</w:t>
      </w:r>
      <w:r>
        <w:rPr>
          <w:rFonts w:hint="eastAsia" w:ascii="仿宋_GB2312" w:hAnsi="黑体" w:eastAsia="仿宋_GB2312"/>
          <w:bCs/>
          <w:color w:val="auto"/>
          <w:sz w:val="32"/>
          <w:szCs w:val="32"/>
          <w:highlight w:val="none"/>
        </w:rPr>
        <w:t>形成大众参与、共建共享的人文松江建设生动局面。</w:t>
      </w:r>
    </w:p>
    <w:p>
      <w:pPr>
        <w:pStyle w:val="2"/>
        <w:keepNext w:val="0"/>
        <w:keepLines w:val="0"/>
        <w:pageBreakBefore w:val="0"/>
        <w:kinsoku/>
        <w:wordWrap/>
        <w:topLinePunct w:val="0"/>
        <w:bidi w:val="0"/>
        <w:spacing w:line="580" w:lineRule="exact"/>
        <w:textAlignment w:val="auto"/>
        <w:rPr>
          <w:rFonts w:hint="eastAsia" w:eastAsia="仿宋_GB2312"/>
          <w:color w:val="auto"/>
          <w:highlight w:val="none"/>
          <w:lang w:val="en-US" w:eastAsia="zh-CN"/>
        </w:rPr>
      </w:pPr>
      <w:r>
        <w:rPr>
          <w:rFonts w:hint="eastAsia" w:ascii="仿宋_GB2312" w:hAnsi="黑体" w:eastAsia="仿宋_GB2312"/>
          <w:bCs/>
          <w:color w:val="auto"/>
          <w:sz w:val="32"/>
          <w:szCs w:val="32"/>
          <w:highlight w:val="none"/>
          <w:lang w:val="en-US" w:eastAsia="zh-CN"/>
        </w:rPr>
        <w:t xml:space="preserve">   </w:t>
      </w:r>
      <w:r>
        <w:rPr>
          <w:rFonts w:hint="eastAsia" w:ascii="仿宋_GB2312" w:hAnsi="黑体" w:eastAsia="仿宋_GB2312"/>
          <w:b/>
          <w:bCs w:val="0"/>
          <w:color w:val="auto"/>
          <w:sz w:val="32"/>
          <w:szCs w:val="32"/>
          <w:highlight w:val="none"/>
          <w:lang w:val="en-US" w:eastAsia="zh-CN"/>
        </w:rPr>
        <w:t xml:space="preserve"> 4.强化绩效考核。</w:t>
      </w:r>
      <w:r>
        <w:rPr>
          <w:rFonts w:hint="eastAsia" w:ascii="仿宋_GB2312" w:hAnsi="黑体" w:eastAsia="仿宋_GB2312"/>
          <w:bCs/>
          <w:color w:val="auto"/>
          <w:sz w:val="32"/>
          <w:szCs w:val="32"/>
          <w:highlight w:val="none"/>
          <w:lang w:val="en-US" w:eastAsia="zh-CN"/>
        </w:rPr>
        <w:t>持续完善人文松江建设</w:t>
      </w:r>
      <w:r>
        <w:rPr>
          <w:rFonts w:hint="eastAsia" w:ascii="仿宋_GB2312" w:hAnsi="仿宋_GB2312" w:eastAsia="仿宋_GB2312" w:cs="仿宋_GB2312"/>
          <w:color w:val="auto"/>
          <w:sz w:val="32"/>
          <w:szCs w:val="32"/>
          <w:highlight w:val="none"/>
        </w:rPr>
        <w:t>督促</w:t>
      </w:r>
      <w:r>
        <w:rPr>
          <w:rFonts w:hint="eastAsia" w:ascii="仿宋_GB2312" w:hAnsi="仿宋_GB2312" w:eastAsia="仿宋_GB2312" w:cs="仿宋_GB2312"/>
          <w:color w:val="auto"/>
          <w:sz w:val="32"/>
          <w:szCs w:val="32"/>
          <w:highlight w:val="none"/>
          <w:lang w:eastAsia="zh-CN"/>
        </w:rPr>
        <w:t>考核</w:t>
      </w:r>
      <w:r>
        <w:rPr>
          <w:rFonts w:hint="eastAsia" w:ascii="仿宋_GB2312" w:hAnsi="仿宋_GB2312" w:eastAsia="仿宋_GB2312" w:cs="仿宋_GB2312"/>
          <w:color w:val="auto"/>
          <w:sz w:val="32"/>
          <w:szCs w:val="32"/>
          <w:highlight w:val="none"/>
        </w:rPr>
        <w:t>机制</w:t>
      </w:r>
      <w:r>
        <w:rPr>
          <w:rFonts w:hint="eastAsia" w:ascii="仿宋_GB2312" w:hAnsi="仿宋_GB2312" w:eastAsia="仿宋_GB2312" w:cs="仿宋_GB2312"/>
          <w:color w:val="auto"/>
          <w:sz w:val="32"/>
          <w:szCs w:val="32"/>
          <w:highlight w:val="none"/>
          <w:lang w:eastAsia="zh-CN"/>
        </w:rPr>
        <w:t>。强化对三年行动计划实施情况的</w:t>
      </w:r>
      <w:r>
        <w:rPr>
          <w:rFonts w:hint="eastAsia" w:ascii="仿宋_GB2312" w:hAnsi="仿宋_GB2312" w:eastAsia="仿宋_GB2312" w:cs="仿宋_GB2312"/>
          <w:color w:val="auto"/>
          <w:sz w:val="32"/>
          <w:szCs w:val="32"/>
          <w:highlight w:val="none"/>
        </w:rPr>
        <w:t>跟踪</w:t>
      </w:r>
      <w:r>
        <w:rPr>
          <w:rFonts w:hint="eastAsia" w:ascii="仿宋_GB2312" w:hAnsi="仿宋_GB2312" w:eastAsia="仿宋_GB2312" w:cs="仿宋_GB2312"/>
          <w:color w:val="auto"/>
          <w:sz w:val="32"/>
          <w:szCs w:val="32"/>
          <w:highlight w:val="none"/>
          <w:lang w:eastAsia="zh-CN"/>
        </w:rPr>
        <w:t>分析，对各项</w:t>
      </w:r>
      <w:r>
        <w:rPr>
          <w:rFonts w:hint="eastAsia" w:ascii="仿宋_GB2312" w:hAnsi="仿宋_GB2312" w:eastAsia="仿宋_GB2312" w:cs="仿宋_GB2312"/>
          <w:color w:val="auto"/>
          <w:sz w:val="32"/>
          <w:szCs w:val="32"/>
          <w:highlight w:val="none"/>
        </w:rPr>
        <w:t>任务</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跟踪督查</w:t>
      </w:r>
      <w:r>
        <w:rPr>
          <w:rFonts w:hint="eastAsia" w:ascii="仿宋_GB2312" w:hAnsi="仿宋_GB2312" w:eastAsia="仿宋_GB2312" w:cs="仿宋_GB2312"/>
          <w:color w:val="auto"/>
          <w:sz w:val="32"/>
          <w:szCs w:val="32"/>
          <w:highlight w:val="none"/>
          <w:lang w:eastAsia="zh-CN"/>
        </w:rPr>
        <w:t>，确保</w:t>
      </w:r>
      <w:r>
        <w:rPr>
          <w:rFonts w:hint="eastAsia" w:ascii="仿宋_GB2312" w:hAnsi="仿宋_GB2312" w:eastAsia="仿宋_GB2312" w:cs="仿宋_GB2312"/>
          <w:color w:val="auto"/>
          <w:sz w:val="32"/>
          <w:szCs w:val="32"/>
          <w:highlight w:val="none"/>
        </w:rPr>
        <w:t>落地实施。</w:t>
      </w:r>
      <w:r>
        <w:rPr>
          <w:rFonts w:hint="eastAsia" w:ascii="仿宋_GB2312" w:hAnsi="仿宋_GB2312" w:eastAsia="仿宋_GB2312" w:cs="仿宋_GB2312"/>
          <w:color w:val="auto"/>
          <w:sz w:val="32"/>
          <w:szCs w:val="32"/>
          <w:highlight w:val="none"/>
          <w:lang w:eastAsia="zh-CN"/>
        </w:rPr>
        <w:t>严格监督考核，将三年行动计划的实施情况与年度绩效考核相结合，根据不同任务、工作重点，完善差别化的绩效评价体系，强化对重点任务项目完成情况的综合评价考核，确保人文松江建设持续取得实效。</w:t>
      </w:r>
    </w:p>
    <w:p>
      <w:pPr>
        <w:pStyle w:val="5"/>
        <w:keepNext w:val="0"/>
        <w:keepLines w:val="0"/>
        <w:pageBreakBefore w:val="0"/>
        <w:kinsoku/>
        <w:wordWrap/>
        <w:overflowPunct/>
        <w:topLinePunct w:val="0"/>
        <w:autoSpaceDE/>
        <w:autoSpaceDN/>
        <w:bidi w:val="0"/>
        <w:adjustRightInd/>
        <w:snapToGrid/>
        <w:spacing w:line="600" w:lineRule="exact"/>
        <w:textAlignment w:val="auto"/>
        <w:rPr>
          <w:rStyle w:val="8"/>
          <w:rFonts w:hint="eastAsia" w:ascii="仿宋_GB2312" w:eastAsia="仿宋_GB2312"/>
          <w:sz w:val="32"/>
          <w:szCs w:val="32"/>
        </w:rPr>
        <w:sectPr>
          <w:footerReference r:id="rId3" w:type="default"/>
          <w:pgSz w:w="11900" w:h="16840"/>
          <w:pgMar w:top="1588" w:right="1531" w:bottom="1871" w:left="1531" w:header="851" w:footer="680" w:gutter="0"/>
          <w:pgNumType w:fmt="numberInDash"/>
          <w:cols w:space="720" w:num="1"/>
          <w:docGrid w:linePitch="286" w:charSpace="0"/>
        </w:sectPr>
      </w:pPr>
    </w:p>
    <w:tbl>
      <w:tblPr>
        <w:tblStyle w:val="6"/>
        <w:tblW w:w="5107" w:type="pct"/>
        <w:tblInd w:w="-2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5"/>
        <w:gridCol w:w="1103"/>
        <w:gridCol w:w="8347"/>
        <w:gridCol w:w="1836"/>
        <w:gridCol w:w="1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人文松江建设三年行动计划项目清单（2023-2025年）</w:t>
            </w: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9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6"/>
                <w:szCs w:val="26"/>
                <w:u w:val="none"/>
              </w:rPr>
            </w:pPr>
            <w:r>
              <w:rPr>
                <w:rFonts w:hint="default" w:ascii="黑体" w:hAnsi="宋体" w:eastAsia="黑体" w:cs="黑体"/>
                <w:i w:val="0"/>
                <w:iCs w:val="0"/>
                <w:color w:val="000000"/>
                <w:kern w:val="0"/>
                <w:sz w:val="26"/>
                <w:szCs w:val="26"/>
                <w:u w:val="none"/>
                <w:lang w:val="en-US" w:eastAsia="zh-CN" w:bidi="ar"/>
              </w:rPr>
              <w:t>编号</w:t>
            </w:r>
          </w:p>
        </w:tc>
        <w:tc>
          <w:tcPr>
            <w:tcW w:w="397"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6"/>
                <w:szCs w:val="26"/>
                <w:u w:val="none"/>
              </w:rPr>
            </w:pPr>
            <w:r>
              <w:rPr>
                <w:rFonts w:hint="default" w:ascii="黑体" w:hAnsi="宋体" w:eastAsia="黑体" w:cs="黑体"/>
                <w:i w:val="0"/>
                <w:iCs w:val="0"/>
                <w:color w:val="000000"/>
                <w:kern w:val="0"/>
                <w:sz w:val="26"/>
                <w:szCs w:val="26"/>
                <w:u w:val="none"/>
                <w:lang w:val="en-US" w:eastAsia="zh-CN" w:bidi="ar"/>
              </w:rPr>
              <w:t>类别</w:t>
            </w:r>
          </w:p>
        </w:tc>
        <w:tc>
          <w:tcPr>
            <w:tcW w:w="3005"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6"/>
                <w:szCs w:val="26"/>
                <w:u w:val="none"/>
              </w:rPr>
            </w:pPr>
            <w:r>
              <w:rPr>
                <w:rFonts w:hint="default" w:ascii="黑体" w:hAnsi="宋体" w:eastAsia="黑体" w:cs="黑体"/>
                <w:i w:val="0"/>
                <w:iCs w:val="0"/>
                <w:color w:val="000000"/>
                <w:kern w:val="0"/>
                <w:sz w:val="26"/>
                <w:szCs w:val="26"/>
                <w:u w:val="none"/>
                <w:lang w:val="en-US" w:eastAsia="zh-CN" w:bidi="ar"/>
              </w:rPr>
              <w:t>项目名称和内容</w:t>
            </w:r>
          </w:p>
        </w:tc>
        <w:tc>
          <w:tcPr>
            <w:tcW w:w="661"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6"/>
                <w:szCs w:val="26"/>
                <w:u w:val="none"/>
              </w:rPr>
            </w:pPr>
            <w:r>
              <w:rPr>
                <w:rFonts w:hint="default" w:ascii="黑体" w:hAnsi="宋体" w:eastAsia="黑体" w:cs="黑体"/>
                <w:i w:val="0"/>
                <w:iCs w:val="0"/>
                <w:color w:val="000000"/>
                <w:kern w:val="0"/>
                <w:sz w:val="26"/>
                <w:szCs w:val="26"/>
                <w:u w:val="none"/>
                <w:lang w:val="en-US" w:eastAsia="zh-CN" w:bidi="ar"/>
              </w:rPr>
              <w:t>牵头单位</w:t>
            </w:r>
          </w:p>
        </w:tc>
        <w:tc>
          <w:tcPr>
            <w:tcW w:w="645"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6"/>
                <w:szCs w:val="26"/>
                <w:u w:val="none"/>
              </w:rPr>
            </w:pPr>
            <w:r>
              <w:rPr>
                <w:rFonts w:hint="default" w:ascii="黑体" w:hAnsi="宋体" w:eastAsia="黑体" w:cs="黑体"/>
                <w:i w:val="0"/>
                <w:iCs w:val="0"/>
                <w:color w:val="000000"/>
                <w:kern w:val="0"/>
                <w:sz w:val="26"/>
                <w:szCs w:val="26"/>
                <w:u w:val="none"/>
                <w:lang w:val="en-US" w:eastAsia="zh-CN" w:bidi="ar"/>
              </w:rPr>
              <w:t>配合部门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1.持续推进人文松江重大项目建设</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推进云间会堂文化艺术中心升级完善</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加快二陆读书台项目推进</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区规划资源局、佘山度假区、小昆山镇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推进松江博物馆新馆和中国文物交流中心上海展览基地立项并启动建设</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新城公司</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细化科技影都核心区总体规划和重点区域城市设计，按照“科创芯、世界窗”的异质双核发展理念，加快建设华阳湖片区和松江枢纽片区。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区文旅局、区规划资源局、永丰街道、车墩镇、新开发集团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挖掘松江乡贤文化资源，建设一批特色鲜明、主题突出的以松江历史文化名人为主题的纪念馆、展览馆、陈列馆、乡贤馆等</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6</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完成江南曲圣纪念馆、张照艺术馆等特色场馆建设并对外开放。推进陶宗仪纪念馆、徐霞客与陈继儒纪念馆、“二夏”历史文化馆等选址建设</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7</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推进小昆山二陆文化小镇、天马特色体育休闲小镇、车墩特色影视小镇建设</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车墩镇、佘山镇、小昆山镇</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8</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2.持续深化书香之域建设</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广泛征集“松江人写的书”和“写松江的书”并进行集中展示，筹办新中国成立以来松江人著述代表展珍藏展</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9</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持续培育松江最美书店集群，积极引入江南书局等特色实体书店，持续开展“最美读书目的地”评选</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10</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举办长三角G60艺术书展</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11</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持续举办“书香月”主题活动、上海读书节、上海童话节松江区系列活动，策划市民文化节阅读系列活动；开展微阅读、微朗读、微讲座和数字阅读、文学名著的影视阅读等新颖阅读活动</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12</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创设人文松江·“说乎”大讲堂</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13</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3.持续深化书画之城建设</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扩大程十发艺术馆展陈空间；加强董其昌书画艺术博物馆建设；持续办好松江美术馆，支持民营美术馆建设，充分挖掘并发挥特色美术馆集聚效应，激活松江当代艺术生态</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区文旅局、新城公司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14</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与市文联、市创意设计工作者协会共同举办上海（国际）创意设计双年展；与市书协合作开展第四届“平复帖”杯国际书法篆刻大赛，持续开展上海市篆刻艺术展，举办上海市第十二届篆隶书法展和上海市第八届草书展；与上海博物馆合作开展“云间书派，松江画派”主题特展</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15</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举办“构筑南宗”——董其昌诞辰470周年专题研究展、“童画董其昌——松江区中小学生中国画作品展”系列展览、“致敬董其昌系列展”、“玄外之音——董其昌书画作品赏析线下展”等系列展览活动；策划“修竹远山——程十发山水画研究展”、“墨象之城——上海美术学院中国画系江南山水画展”、“程十发艺术史料文献展”，推进“程十发艺术数据文献库建设”、“程十发艺术馆书画菁英计划”，“观云间”系列线上线下美育品牌拓展计划</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16</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开展《程十发年谱》史料搜集整理及编撰出版计划、《程十发研究访谈录》《程十发题画诗选集》等编辑出版、推进“近现代松江美术名家研究”系列之“郑为艺术文献研究及展览出版计划”，整理出版《郑为艺术文献集》等</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17</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举办上海小幅绘画作品邀请展、第三届“云间墨”全国中青年名家邀请展、松江当代书法名家系列展、“雅韵醉白 丹青其昌”系列书画雅集等活动</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3"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18</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4.持续深化文博之府建设</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开展中山街道云间第一楼、方塔园天妃宫，永丰街道沈氏三宅、康氏宅、宋氏宅，泗泾镇马家厅、曹氏宅、金关林宅等全区20家以上文物保护修缮；完善文化遗产预防性保护实时监测预警系统；修订完善文物保护利用制度，在文物古建筑内引入名人名家工作室、特色书店、非遗传承等项目</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19</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加强永丰仓城、中山府城、泗泾下塘等历史文化风貌区整体性保护、更新与利用，推进华阳、天马、张泽等老街保护和改造</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区文旅局、区规划资源局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围绕“上海之根，行走松江”研学项目，挖掘区内研学旅游产品体系，推出“跟着考古去旅行，中华文明探源”研学产品，开发一批育人效果突出的研学旅行活动课程，建设20家以上具有良好示范带动作用的研学旅行基地；与乐游频道合作，共同推进“松江城市露天博物馆”项目</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21</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完善区级非遗项目和传承人认定管理制度，加强代表性传承人评估和动态管理，力争新增3个以上区级非遗名录，3名以上非遗项目代表性传承人；做好非物质文化遗产传习（体验）基地申报评定工作</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22</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5.持续深化影视之都建设</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加大对科技含量高的龙头企业、后期特效制作企业、影视新业态企业的招商力度，围绕高科技影视拍摄制作，形成集前期创意、影视拍摄、后期制作、宣发放映、衍生品开发等功能于一体的高科技影视产业集群。加快推进长三角国际影视中心、星空综艺影视制作基地、上海（车墩）高科技影视基地二期、上海科技影都影视衍生品开发基地等大型高科技影视基地建设进度，鼓励上海影视乐园、胜强影视基地、九峰三泖影视基地等完善升级</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区文旅局、永丰街道、车墩镇、石湖荡镇等相关街镇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23</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加强人才服务水平，完善影视产业扶持政策，构建上海科技影都影视政策体系。推进上海中华职业技术学院项目建设，依托松江大学城资源优势和上海大学上海电影学院实践创作中心，支持引进具有国际领先水平的电影教育教学资源和产业合作项目，探索建立院校与基地的影视人才联合培养机制</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区文旅局、区人社局、永丰街道、车墩镇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24</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开展上海科技影都影视节系列活动，积极参与影视产业重要展会，鼓励影视企业聚焦主旋律作品、正能量作品、上海题材、松江题材，打造一批精品力作</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区文旅局、永丰街道、车墩镇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25</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6.持续推进文旅产业发展</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推动“旅游+”战略，鼓励工业旅游、会展旅游、体育旅游、科普旅游、康体养老旅游、乡村旅游等旅游新业态发展</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区经委、区体育局、区科委、区民政局、区农业农村委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26</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推进露营、研学等新业态发展，提升广富林郊野公园、松南郊野公园的服务能级与品质</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区经委、车墩镇、新城公司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27</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鼓励开发建设元宇宙、NFT数字艺术品、沉浸式演艺等数字文创新领域的创新型、服务型、流量型文创项目</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区科委</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28</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鼓励文化产业技术服务与展示、数字资源共享、产品信息发布、艺术品交易等文化服务平台建设</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区科委、区经委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29</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鼓励智慧文旅场馆、文旅数字服务平台等在线文旅项目开发建设</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区科委</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30</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推进市级、区级文创园区、楼宇、空间认定</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区文创办</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区文旅局、相关街镇、经开区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31</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鼓励七猫、钟书、扬盛、左袋、淘米等重点文创企业转型升级</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32</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举办文旅纪念品创意设计大赛</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33</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7.持续推进人文松江精品创作</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紧扣学习贯彻党的二十大精神等重大主题，抓好重大现实题材、爱国主义题材、重大革命和历史题材的创作;以“大美云间”接地创作活动为抓手，打造一批能充分凸显松江文化底蕴、展现松江发展成果、体现松江精神的精品力作</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34</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强化文艺创作激励，恢复云间文学艺术奖;完成“一典六史”全部书籍的编撰和出版工作</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35</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持续做好“人文松江研究丛书”“人文松江创作丛书”的编撰工作（《松江史话》《G60科创走廊发展简史》《松江影视产业发展简史》《老报纸里的松江》《唐诗宋词元曲话松江》和报告文学集《G60科创走廊》《现代松江名人文选》等）</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36</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持续深化对云间诗派、云间词派、云间曲派、松江书派、松江画派的名家、名作研究。整理出版《俞粟庐师友信札》《云间张氏族谱》等一批松江先贤专著和专题人物传记，整理出版松江现存首部地方诗歌总集《松风余韵》</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37</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深化与上海市文联、华东师范大学、上海戏剧学院的合作，做强做实江南文化创作基地、研究基地和展示基地</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38</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举办江南手作大会、江南昆曲大会、江南创意大会</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39</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挖掘松江历史人文资源，推出《陆机》《春申君》《陈子龙》《马相伯》《史量才》等松江历史名人题材系列戏剧；推出《请打开你窗前的那盏灯》《公鸡抗疫》《母与子》《G60青春派》《陈永康》等松江现代人文题材系列戏剧</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40</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点校出版《松江古典戏曲剧本集成》，开展松江优秀剧目录音、录像工作。推进“上海根故事工厂”建设，创作筹拍百集《松江历代名贤故事》系列短片</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区委宣传部</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41</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8.持续提升公共服务水平</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进永丰街道、广富林街道、佘山镇、车墩镇和南部新城社区文化活动中心新建工程，提升泗泾大居、佘北大居、车墩大居社区文化活中心分中心功能建设；完善基层综合性文化活动中心“星级”管理，提升“文化网格”服务功能，加强基层公共文化服务设施利用效能</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42</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结合美丽街区建设工作，持续以高质量标准，引领高品质生活，推进人民路美丽街区改造提升工程。</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区绿化市容局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43</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依托“我们的舞台我们唱”、“百姓戏台”等活动形式，在重大节假日开展传统文化资源和地方特色文化活动；转型升级“百姓明星”品牌活动</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44</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持续创新实施“万千百”公共文化配送活动</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45</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举办“云间轻音”驻点展演和各类展览展示活动，开展上海朗诵艺术节、市民文化节系列活动</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46</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完善云间会堂文化艺术中心数字化建设，搭建区文化资源配送服务平台，搭建区级文旅智慧平台，通过数字化应用、大数据分析推荐、智能导游、VR深度体验等科技创新成果</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区科委</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47</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9.持续推进文旅深度融合</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加快推进上海临港G60科创云廊二期项目五星级酒店、上海科技影都商业配套沃丽酒店、凯悦嘉轩酒店、上海松江农创园、叶榭“东方童梦奇缘”亲子主题乐园、泖港“云间吾舍”田园综合体、佘山横山村、小昆山江南水稻艺术公园、小昆山“霞客”文旅融合项目等全区重点文旅在建项目</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48</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推进“广富林之夜”沉浸式演艺、“茂盛山房”乡村精品民宿等项目</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49</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深入推进文旅融合，丰富“五谷丰登”全域旅游产品体系，提升四季节庆活动品牌影响力，依托上海旅游节，国家旅游日等重要时间节点，鼓励各市场主体高质量举办佘山元旦登高、上海松江荷花节、张泽羊肉美食文化节、辰山草地广播音乐节、上海旗袍文化节、佘山星空露营节、“来伊份”食品文化节、浦江之首音乐节等节庆活动</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相关街镇、各文旅企业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50</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发布漫游山水城十大露营目的地。结合美食文化节等活动推出松江美食地图</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51</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打造一批体现文旅融合的地域文旅活动，“‘永不落幕’的创意设计展”落户洞泾镇云堡未来市文创园区、“上海（国际）视觉与声音艺术季”落户石湖荡镇浦江之首、“创意生活季”落户方松街道泰晤士小镇</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52</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组织开展佘山“江南五韵”系列活动、泖港“泖田书香”读书节、“行走古韵府城”系列活动、泗泾“九峰列翠 四水扬帆”民间文化艺术节、千年古镇龙舟邀请赛嘉年华、车墩“渡口文化”艺术展、叶榭非遗民俗系列活动、石湖荡农耕文化艺术节、小昆山大地艺术节等系列地方特色品牌文化活动</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53</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10.持续创新文旅宣传推介</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培育推出10条有温度有记忆的文旅线路、针对高端消费人群推出特色康养骑行线路和趣游佘山慢行线路</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54</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挖掘、提炼革命文物价值内涵，依托文物资源开发红色旅游</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55</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以本区、本市和长三角其他地区为核心市场，开拓国内其他客源市场，创新开展各类线上、线下文旅宣传推介，提升人文松江公众号影响力</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56</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举办长三角G60科创走廊书画交流展览、长三角G60九城市民营剧院团优秀剧目展演、“玩转G60畅游长三角”等活动</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区合作交流办、区文联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57</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梳理赵孟</w:t>
            </w:r>
            <w:r>
              <w:rPr>
                <w:rStyle w:val="9"/>
                <w:lang w:val="en-US" w:eastAsia="zh-CN" w:bidi="ar"/>
              </w:rPr>
              <w:t>頫</w:t>
            </w:r>
            <w:r>
              <w:rPr>
                <w:rFonts w:hint="eastAsia" w:ascii="仿宋_GB2312" w:hAnsi="宋体" w:eastAsia="仿宋_GB2312" w:cs="仿宋_GB2312"/>
                <w:i w:val="0"/>
                <w:iCs w:val="0"/>
                <w:color w:val="000000"/>
                <w:kern w:val="0"/>
                <w:sz w:val="26"/>
                <w:szCs w:val="26"/>
                <w:u w:val="none"/>
                <w:lang w:val="en-US" w:eastAsia="zh-CN" w:bidi="ar"/>
              </w:rPr>
              <w:t>、黄公望、陶宗仪、徐阶、杨维桢等历史文化名人资源，开展与湖州、台州、绍兴、江阴等地的文化走亲</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58</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11.持续强化文旅市场管理</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紧盯重点行业、重点区域、关键环节，引导督促文旅企业落实主体责任，落实疫情防控和安全生产措施，筑牢文旅行业发展安全屏障，提升应对突发事件能力，加强广电行业安全播出及安全生产的监管和指导，确保文旅市场及全区广播电视传播稳定有序。</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区文旅局、区融媒体中心、松江东方有线网络有限公司</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区委政法委、区委网信办、区科委、公安分局、国网上海松江供电公司、各街镇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59</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有序推进辰山植物园5A级旅游景区、蓝精灵主题乐园4A以及云间粮仓、广富林奇石馆3A级等旅游景区创建工作</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相关街镇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60</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完善文旅市场失信名单管理制度，拓展信用应用场景，稳步推进“互联网+监管”，推广‘云监码’，全面提高数字化、智能化监管水平</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区市场监管局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区政务服务办、区文旅局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61</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持续推进文旅行业“一业一证”“一件事”等公共服务事项接入，积极开展“好办、快办、智能办”业务，优化全程一体化办事服务，提升智能服务水平</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区政务服务办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62</w:t>
            </w:r>
          </w:p>
        </w:tc>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12.持续推进高素质干部人才队伍建设</w:t>
            </w: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整理更新区文化旅游影视专业人才信息数据库，召开区文化旅游影视专业人才座谈会，调研专业人才队伍建设现状，全面掌握系统从业人员基本情况</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区人社局、永丰街道、车墩镇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63</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发挥艺术家驻留目的地作用，发现培育一批驻留文化艺术人才</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64</w:t>
            </w:r>
          </w:p>
        </w:tc>
        <w:tc>
          <w:tcPr>
            <w:tcW w:w="39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6"/>
                <w:szCs w:val="26"/>
                <w:u w:val="none"/>
              </w:rPr>
            </w:pPr>
          </w:p>
        </w:tc>
        <w:tc>
          <w:tcPr>
            <w:tcW w:w="30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持续选派优秀干部到驻村帮扶工作点、街镇村居进行实践锻炼，选派业务骨干赴市群艺馆、市博物馆、市图书馆等进行跟班学习</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区文旅局</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000000"/>
                <w:sz w:val="26"/>
                <w:szCs w:val="26"/>
                <w:u w:val="none"/>
              </w:rPr>
            </w:pPr>
          </w:p>
        </w:tc>
      </w:tr>
    </w:tbl>
    <w:p>
      <w:pPr>
        <w:pStyle w:val="5"/>
        <w:keepNext w:val="0"/>
        <w:keepLines w:val="0"/>
        <w:pageBreakBefore w:val="0"/>
        <w:kinsoku/>
        <w:wordWrap/>
        <w:overflowPunct/>
        <w:topLinePunct w:val="0"/>
        <w:autoSpaceDE/>
        <w:autoSpaceDN/>
        <w:bidi w:val="0"/>
        <w:adjustRightInd/>
        <w:snapToGrid/>
        <w:spacing w:line="600" w:lineRule="exact"/>
        <w:textAlignment w:val="auto"/>
        <w:rPr>
          <w:rStyle w:val="8"/>
          <w:rFonts w:hint="eastAsia" w:ascii="仿宋_GB2312" w:eastAsia="仿宋_GB2312"/>
          <w:sz w:val="32"/>
          <w:szCs w:val="32"/>
        </w:rPr>
      </w:pPr>
    </w:p>
    <w:p/>
    <w:sectPr>
      <w:pgSz w:w="16840" w:h="11900" w:orient="landscape"/>
      <w:pgMar w:top="1531" w:right="1588" w:bottom="1531" w:left="1871" w:header="851" w:footer="68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ź�">
    <w:altName w:val="华文仿宋"/>
    <w:panose1 w:val="00000000000000000000"/>
    <w:charset w:val="00"/>
    <w:family w:val="auto"/>
    <w:pitch w:val="default"/>
    <w:sig w:usb0="00000000" w:usb1="0000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94A02"/>
    <w:rsid w:val="6FD9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pPr>
    <w:rPr>
      <w:rFonts w:ascii="宋体" w:hAnsi="宋体" w:cs="宋体"/>
      <w:szCs w:val="22"/>
    </w:rPr>
  </w:style>
  <w:style w:type="character" w:customStyle="1" w:styleId="8">
    <w:name w:val="NormalCharacter"/>
    <w:qFormat/>
    <w:uiPriority w:val="0"/>
  </w:style>
  <w:style w:type="character" w:customStyle="1" w:styleId="9">
    <w:name w:val="font01"/>
    <w:basedOn w:val="7"/>
    <w:qFormat/>
    <w:uiPriority w:val="0"/>
    <w:rPr>
      <w:rFonts w:ascii="方正书宋_GBK" w:hAnsi="方正书宋_GBK" w:eastAsia="方正书宋_GBK" w:cs="方正书宋_GBK"/>
      <w:color w:val="000000"/>
      <w:sz w:val="26"/>
      <w:szCs w:val="2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2022-12-01T11:01:00Z</dcterms:created>
  <dc:creator>user</dc:creator>
  <cp:lastModifiedBy>user</cp:lastModifiedBy>
  <dcterms:modified xsi:type="dcterms:W3CDTF">2022-12-01T11:02:59Z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